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0D1CC">
      <w:pPr>
        <w:keepNext/>
        <w:suppressAutoHyphens/>
        <w:spacing w:after="0" w:line="240" w:lineRule="auto"/>
        <w:jc w:val="center"/>
        <w:outlineLvl w:val="3"/>
        <w:rPr>
          <w:rFonts w:ascii="Book Antiqua" w:hAnsi="Book Antiqua" w:eastAsia="Times New Roman" w:cs="Arial"/>
          <w:b/>
          <w:bCs/>
          <w:kern w:val="0"/>
          <w:sz w:val="20"/>
          <w:szCs w:val="28"/>
          <w:lang w:val="es-ES" w:eastAsia="ar-SA"/>
          <w14:ligatures w14:val="none"/>
        </w:rPr>
      </w:pPr>
      <w:r>
        <w:rPr>
          <w:rFonts w:ascii="Calibri" w:hAnsi="Calibri" w:eastAsia="Times New Roman" w:cs="Times New Roman"/>
          <w:b/>
          <w:bCs/>
          <w:kern w:val="0"/>
          <w:sz w:val="28"/>
          <w:szCs w:val="28"/>
          <w:lang w:val="es-ES" w:eastAsia="ar-SA"/>
          <w14:ligatures w14:val="none"/>
        </w:rPr>
        <w:drawing>
          <wp:anchor distT="0" distB="0" distL="114300" distR="114300" simplePos="0" relativeHeight="251659264" behindDoc="1" locked="0" layoutInCell="1" allowOverlap="1">
            <wp:simplePos x="0" y="0"/>
            <wp:positionH relativeFrom="column">
              <wp:posOffset>-62865</wp:posOffset>
            </wp:positionH>
            <wp:positionV relativeFrom="paragraph">
              <wp:posOffset>-41275</wp:posOffset>
            </wp:positionV>
            <wp:extent cx="471170" cy="689610"/>
            <wp:effectExtent l="0" t="0" r="508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1170" cy="689610"/>
                    </a:xfrm>
                    <a:prstGeom prst="rect">
                      <a:avLst/>
                    </a:prstGeom>
                    <a:noFill/>
                  </pic:spPr>
                </pic:pic>
              </a:graphicData>
            </a:graphic>
          </wp:anchor>
        </w:drawing>
      </w:r>
      <w:r>
        <w:rPr>
          <w:rFonts w:ascii="Book Antiqua" w:hAnsi="Book Antiqua" w:eastAsia="Times New Roman" w:cs="Times New Roman"/>
          <w:b/>
          <w:bCs/>
          <w:kern w:val="0"/>
          <w:sz w:val="20"/>
          <w:szCs w:val="28"/>
          <w:lang w:val="es-ES" w:eastAsia="ar-SA"/>
          <w14:ligatures w14:val="none"/>
        </w:rPr>
        <w:t>UNIVERSIDAD PEDAGÓGICA NACIONAL FRANCISCO MORAZÁN</w:t>
      </w:r>
    </w:p>
    <w:p w14:paraId="2C0D8D66">
      <w:pPr>
        <w:keepNext/>
        <w:suppressAutoHyphens/>
        <w:spacing w:after="0" w:line="240" w:lineRule="auto"/>
        <w:jc w:val="center"/>
        <w:outlineLvl w:val="3"/>
        <w:rPr>
          <w:rFonts w:ascii="Book Antiqua" w:hAnsi="Book Antiqua" w:eastAsia="Times New Roman" w:cs="Times New Roman"/>
          <w:b/>
          <w:bCs/>
          <w:kern w:val="0"/>
          <w:sz w:val="18"/>
          <w:szCs w:val="22"/>
          <w:lang w:val="es-ES" w:eastAsia="ar-SA"/>
          <w14:ligatures w14:val="none"/>
        </w:rPr>
      </w:pPr>
      <w:r>
        <w:rPr>
          <w:rFonts w:ascii="Book Antiqua" w:hAnsi="Book Antiqua" w:eastAsia="Times New Roman" w:cs="Times New Roman"/>
          <w:b/>
          <w:bCs/>
          <w:kern w:val="0"/>
          <w:sz w:val="18"/>
          <w:szCs w:val="22"/>
          <w:lang w:val="es-ES" w:eastAsia="ar-SA"/>
          <w14:ligatures w14:val="none"/>
        </w:rPr>
        <w:t>PROGRAMA DE EDUCACIÓN VIRTUAL</w:t>
      </w:r>
    </w:p>
    <w:p w14:paraId="1EF65980">
      <w:pPr>
        <w:keepNext/>
        <w:suppressAutoHyphens/>
        <w:spacing w:after="0" w:line="240" w:lineRule="auto"/>
        <w:jc w:val="center"/>
        <w:outlineLvl w:val="3"/>
        <w:rPr>
          <w:rFonts w:ascii="Book Antiqua" w:hAnsi="Book Antiqua" w:eastAsia="Times New Roman" w:cs="Arial"/>
          <w:bCs/>
          <w:kern w:val="0"/>
          <w:sz w:val="18"/>
          <w:szCs w:val="18"/>
          <w:lang w:val="es-ES" w:eastAsia="ar-SA"/>
          <w14:ligatures w14:val="none"/>
        </w:rPr>
      </w:pPr>
      <w:r>
        <w:rPr>
          <w:rFonts w:ascii="Book Antiqua" w:hAnsi="Book Antiqua" w:eastAsia="Times New Roman" w:cs="Arial"/>
          <w:bCs/>
          <w:kern w:val="0"/>
          <w:sz w:val="18"/>
          <w:szCs w:val="18"/>
          <w:lang w:val="es-ES" w:eastAsia="ar-SA"/>
          <w14:ligatures w14:val="none"/>
        </w:rPr>
        <w:t>Tel.(504) 2239-8037 Ext. 2150</w:t>
      </w:r>
    </w:p>
    <w:p w14:paraId="6BD43600">
      <w:pPr>
        <w:keepNext/>
        <w:suppressAutoHyphens/>
        <w:spacing w:after="0" w:line="240" w:lineRule="auto"/>
        <w:jc w:val="center"/>
        <w:outlineLvl w:val="3"/>
        <w:rPr>
          <w:rFonts w:ascii="Book Antiqua" w:hAnsi="Book Antiqua" w:eastAsia="Times New Roman" w:cs="Arial"/>
          <w:bCs/>
          <w:kern w:val="0"/>
          <w:sz w:val="18"/>
          <w:szCs w:val="18"/>
          <w:lang w:val="es-ES" w:eastAsia="ar-SA"/>
          <w14:ligatures w14:val="none"/>
        </w:rPr>
      </w:pPr>
      <w:r>
        <w:rPr>
          <w:rFonts w:ascii="Book Antiqua" w:hAnsi="Book Antiqua" w:eastAsia="Times New Roman" w:cs="Arial"/>
          <w:bCs/>
          <w:kern w:val="0"/>
          <w:sz w:val="18"/>
          <w:szCs w:val="18"/>
          <w:lang w:val="es-ES" w:eastAsia="ar-SA"/>
          <w14:ligatures w14:val="none"/>
        </w:rPr>
        <w:t>Tegucigalpa, Honduras, C.A.</w:t>
      </w:r>
    </w:p>
    <w:p w14:paraId="4728882C">
      <w:pPr>
        <w:keepNext/>
        <w:suppressAutoHyphens/>
        <w:spacing w:after="0" w:line="240" w:lineRule="auto"/>
        <w:jc w:val="center"/>
        <w:outlineLvl w:val="3"/>
        <w:rPr>
          <w:rFonts w:ascii="Calibri" w:hAnsi="Calibri" w:eastAsia="Times New Roman" w:cs="Times New Roman"/>
          <w:b/>
          <w:bCs/>
          <w:kern w:val="0"/>
          <w:sz w:val="16"/>
          <w:szCs w:val="16"/>
          <w:lang w:val="es-ES" w:eastAsia="ar-SA"/>
          <w14:ligatures w14:val="none"/>
        </w:rPr>
      </w:pPr>
      <w:r>
        <w:fldChar w:fldCharType="begin"/>
      </w:r>
      <w:r>
        <w:instrText xml:space="preserve"> HYPERLINK "http://www.upnfm.edu.hn" </w:instrText>
      </w:r>
      <w:r>
        <w:fldChar w:fldCharType="separate"/>
      </w:r>
      <w:r>
        <w:rPr>
          <w:rFonts w:ascii="Calibri" w:hAnsi="Calibri" w:eastAsia="Times New Roman" w:cs="Times New Roman"/>
          <w:b/>
          <w:bCs/>
          <w:color w:val="0000FF"/>
          <w:kern w:val="0"/>
          <w:sz w:val="16"/>
          <w:szCs w:val="16"/>
          <w:u w:val="single"/>
          <w:lang w:val="es-ES" w:eastAsia="ar-SA"/>
          <w14:ligatures w14:val="none"/>
        </w:rPr>
        <w:t>www.upnfm.edu.hn</w:t>
      </w:r>
      <w:r>
        <w:rPr>
          <w:rFonts w:ascii="Calibri" w:hAnsi="Calibri" w:eastAsia="Times New Roman" w:cs="Times New Roman"/>
          <w:b/>
          <w:bCs/>
          <w:color w:val="0000FF"/>
          <w:kern w:val="0"/>
          <w:sz w:val="16"/>
          <w:szCs w:val="16"/>
          <w:u w:val="single"/>
          <w:lang w:val="es-ES" w:eastAsia="ar-SA"/>
          <w14:ligatures w14:val="none"/>
        </w:rPr>
        <w:fldChar w:fldCharType="end"/>
      </w:r>
    </w:p>
    <w:p w14:paraId="78FCE8A8">
      <w:pPr>
        <w:spacing w:after="200" w:line="276" w:lineRule="auto"/>
        <w:jc w:val="center"/>
        <w:rPr>
          <w:rFonts w:ascii="Calibri" w:hAnsi="Calibri" w:eastAsia="Calibri" w:cs="Times New Roman"/>
          <w:kern w:val="0"/>
          <w:sz w:val="22"/>
          <w:szCs w:val="22"/>
          <w:lang w:val="es-ES"/>
          <w14:ligatures w14:val="none"/>
        </w:rPr>
      </w:pPr>
    </w:p>
    <w:p w14:paraId="19766BB8">
      <w:pPr>
        <w:spacing w:after="200" w:line="276" w:lineRule="auto"/>
        <w:jc w:val="center"/>
        <w:rPr>
          <w:rFonts w:ascii="Calibri" w:hAnsi="Calibri" w:eastAsia="Calibri" w:cs="Times New Roman"/>
          <w:kern w:val="0"/>
          <w:sz w:val="22"/>
          <w:szCs w:val="22"/>
          <w:lang w:val="es-ES"/>
          <w14:ligatures w14:val="none"/>
        </w:rPr>
      </w:pPr>
      <w:r>
        <w:rPr>
          <w:rFonts w:ascii="Calibri" w:hAnsi="Calibri" w:eastAsia="Calibri" w:cs="Times New Roman"/>
          <w:kern w:val="0"/>
          <w:sz w:val="22"/>
          <w:szCs w:val="22"/>
          <w:lang w:val="es-ES"/>
          <w14:ligatures w14:val="none"/>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226695</wp:posOffset>
                </wp:positionV>
                <wp:extent cx="5648325" cy="363220"/>
                <wp:effectExtent l="6350" t="6350" r="14605" b="11430"/>
                <wp:wrapNone/>
                <wp:docPr id="1096159461" name="8 Rectángulo redondeado"/>
                <wp:cNvGraphicFramePr/>
                <a:graphic xmlns:a="http://schemas.openxmlformats.org/drawingml/2006/main">
                  <a:graphicData uri="http://schemas.microsoft.com/office/word/2010/wordprocessingShape">
                    <wps:wsp>
                      <wps:cNvSpPr/>
                      <wps:spPr>
                        <a:xfrm>
                          <a:off x="0" y="0"/>
                          <a:ext cx="5648325" cy="363220"/>
                        </a:xfrm>
                        <a:prstGeom prst="roundRect">
                          <a:avLst/>
                        </a:prstGeom>
                        <a:solidFill>
                          <a:sysClr val="window" lastClr="FFFFFF"/>
                        </a:solidFill>
                        <a:ln w="12700" cap="flat" cmpd="sng" algn="ctr">
                          <a:solidFill>
                            <a:sysClr val="window" lastClr="FFFFFF">
                              <a:lumMod val="50000"/>
                            </a:sysClr>
                          </a:solidFill>
                          <a:prstDash val="solid"/>
                        </a:ln>
                        <a:effectLst/>
                      </wps:spPr>
                      <wps:txbx>
                        <w:txbxContent>
                          <w:p w14:paraId="35DB3CA0">
                            <w:r>
                              <w:t xml:space="preserve">Espacio Formativo: </w:t>
                            </w:r>
                            <w:r>
                              <w:rPr>
                                <w:b/>
                              </w:rPr>
                              <w:t>La Extensión en el Nivel Superior</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8 Rectángulo redondeado" o:spid="_x0000_s1026" o:spt="2" style="position:absolute;left:0pt;margin-left:0.45pt;margin-top:17.85pt;height:28.6pt;width:444.75pt;z-index:251664384;v-text-anchor:middle;mso-width-relative:page;mso-height-relative:page;" fillcolor="#FFFFFF" filled="t" stroked="t" coordsize="21600,21600" arcsize="0.166666666666667" o:gfxdata="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l6LUk&#10;0wAAAAYBAAAPAAAAAAAAAAEAIAAAACIAAABkcnMvZG93bnJldi54bWxQSwECFAAUAAAACACHTuJA&#10;K64rT5gCAABNBQAADgAAAAAAAAABACAAAAAiAQAAZHJzL2Uyb0RvYy54bWxQSwUGAAAAAAYABgBZ&#10;AQAALAYAAAAA&#10;">
                <v:fill on="t" focussize="0,0"/>
                <v:stroke weight="1pt" color="#808080" joinstyle="round"/>
                <v:imagedata o:title=""/>
                <o:lock v:ext="edit" aspectratio="f"/>
                <v:textbox>
                  <w:txbxContent>
                    <w:p w14:paraId="35DB3CA0">
                      <w:r>
                        <w:t xml:space="preserve">Espacio Formativo: </w:t>
                      </w:r>
                      <w:r>
                        <w:rPr>
                          <w:b/>
                        </w:rPr>
                        <w:t>La Extensión en el Nivel Superior</w:t>
                      </w:r>
                    </w:p>
                  </w:txbxContent>
                </v:textbox>
              </v:roundrect>
            </w:pict>
          </mc:Fallback>
        </mc:AlternateContent>
      </w:r>
      <w:r>
        <w:rPr>
          <w:rFonts w:ascii="Calibri" w:hAnsi="Calibri" w:eastAsia="Calibri" w:cs="Times New Roman"/>
          <w:kern w:val="0"/>
          <w:sz w:val="22"/>
          <w:szCs w:val="22"/>
          <w:lang w:val="es-ES"/>
          <w14:ligatures w14:val="none"/>
        </w:rPr>
        <w:t>ACTIVIDAD DE APRENDIZAJE</w:t>
      </w:r>
    </w:p>
    <w:p w14:paraId="6F0F40E4">
      <w:pPr>
        <w:spacing w:after="200" w:line="276" w:lineRule="auto"/>
        <w:rPr>
          <w:rFonts w:ascii="Calibri" w:hAnsi="Calibri" w:eastAsia="Calibri" w:cs="Times New Roman"/>
          <w:kern w:val="0"/>
          <w:sz w:val="22"/>
          <w:szCs w:val="22"/>
          <w:lang w:val="es-ES"/>
          <w14:ligatures w14:val="none"/>
        </w:rPr>
      </w:pPr>
      <w:r>
        <w:rPr>
          <w:rFonts w:ascii="Calibri" w:hAnsi="Calibri" w:eastAsia="Calibri" w:cs="Times New Roman"/>
          <w:kern w:val="0"/>
          <w:sz w:val="22"/>
          <w:szCs w:val="22"/>
          <w:lang w:val="es-ES"/>
          <w14:ligatures w14:val="none"/>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212725</wp:posOffset>
                </wp:positionV>
                <wp:extent cx="5648325" cy="377825"/>
                <wp:effectExtent l="6350" t="6350" r="14605" b="12065"/>
                <wp:wrapNone/>
                <wp:docPr id="1877143402" name="7 Rectángulo redondeado"/>
                <wp:cNvGraphicFramePr/>
                <a:graphic xmlns:a="http://schemas.openxmlformats.org/drawingml/2006/main">
                  <a:graphicData uri="http://schemas.microsoft.com/office/word/2010/wordprocessingShape">
                    <wps:wsp>
                      <wps:cNvSpPr/>
                      <wps:spPr>
                        <a:xfrm>
                          <a:off x="0" y="0"/>
                          <a:ext cx="5648325" cy="377825"/>
                        </a:xfrm>
                        <a:prstGeom prst="roundRect">
                          <a:avLst/>
                        </a:prstGeom>
                        <a:solidFill>
                          <a:sysClr val="window" lastClr="FFFFFF"/>
                        </a:solidFill>
                        <a:ln w="12700" cap="flat" cmpd="sng" algn="ctr">
                          <a:solidFill>
                            <a:sysClr val="window" lastClr="FFFFFF">
                              <a:lumMod val="50000"/>
                            </a:sysClr>
                          </a:solidFill>
                          <a:prstDash val="solid"/>
                        </a:ln>
                        <a:effectLst/>
                      </wps:spPr>
                      <wps:txbx>
                        <w:txbxContent>
                          <w:p w14:paraId="30011DA6">
                            <w:r>
                              <w:t xml:space="preserve">Tipo de Actividad de Aprendizaje: </w:t>
                            </w:r>
                            <w:r>
                              <w:tab/>
                            </w:r>
                            <w:r>
                              <w:rPr>
                                <w:b/>
                              </w:rPr>
                              <w:t>Subir un sólo archivo</w:t>
                            </w:r>
                            <w:r>
                              <w:tab/>
                            </w:r>
                            <w:r>
                              <w:tab/>
                            </w:r>
                            <w:r>
                              <w:tab/>
                            </w:r>
                            <w:r>
                              <w:tab/>
                            </w:r>
                            <w:r>
                              <w:t>No. 03</w:t>
                            </w:r>
                            <w:r>
                              <w:tab/>
                            </w:r>
                            <w:r>
                              <w:tab/>
                            </w:r>
                            <w:r>
                              <w:tab/>
                            </w:r>
                            <w:r>
                              <w:tab/>
                            </w:r>
                            <w:r>
                              <w:tab/>
                            </w:r>
                            <w:r>
                              <w:tab/>
                            </w:r>
                            <w:r>
                              <w:tab/>
                            </w:r>
                            <w:r>
                              <w:tab/>
                            </w:r>
                            <w:r>
                              <w:tab/>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7 Rectángulo redondeado" o:spid="_x0000_s1026" o:spt="2" style="position:absolute;left:0pt;margin-left:0.45pt;margin-top:16.75pt;height:29.75pt;width:444.75pt;z-index:251663360;v-text-anchor:middle;mso-width-relative:page;mso-height-relative:page;" fillcolor="#FFFFFF" filled="t" stroked="t" coordsize="21600,21600" arcsize="0.166666666666667" o:gfxdata="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Vn8Pa0gAA&#10;AAYBAAAPAAAAAAAAAAEAIAAAACIAAABkcnMvZG93bnJldi54bWxQSwECFAAUAAAACACHTuJAhJZu&#10;OJYCAABNBQAADgAAAAAAAAABACAAAAAhAQAAZHJzL2Uyb0RvYy54bWxQSwUGAAAAAAYABgBZAQAA&#10;KQYAAAAA&#10;">
                <v:fill on="t" focussize="0,0"/>
                <v:stroke weight="1pt" color="#808080" joinstyle="round"/>
                <v:imagedata o:title=""/>
                <o:lock v:ext="edit" aspectratio="f"/>
                <v:textbox>
                  <w:txbxContent>
                    <w:p w14:paraId="30011DA6">
                      <w:r>
                        <w:t xml:space="preserve">Tipo de Actividad de Aprendizaje: </w:t>
                      </w:r>
                      <w:r>
                        <w:tab/>
                      </w:r>
                      <w:r>
                        <w:rPr>
                          <w:b/>
                        </w:rPr>
                        <w:t>Subir un sólo archivo</w:t>
                      </w:r>
                      <w:r>
                        <w:tab/>
                      </w:r>
                      <w:r>
                        <w:tab/>
                      </w:r>
                      <w:r>
                        <w:tab/>
                      </w:r>
                      <w:r>
                        <w:tab/>
                      </w:r>
                      <w:r>
                        <w:t>No. 03</w:t>
                      </w:r>
                      <w:r>
                        <w:tab/>
                      </w:r>
                      <w:r>
                        <w:tab/>
                      </w:r>
                      <w:r>
                        <w:tab/>
                      </w:r>
                      <w:r>
                        <w:tab/>
                      </w:r>
                      <w:r>
                        <w:tab/>
                      </w:r>
                      <w:r>
                        <w:tab/>
                      </w:r>
                      <w:r>
                        <w:tab/>
                      </w:r>
                      <w:r>
                        <w:tab/>
                      </w:r>
                      <w:r>
                        <w:tab/>
                      </w:r>
                    </w:p>
                  </w:txbxContent>
                </v:textbox>
              </v:roundrect>
            </w:pict>
          </mc:Fallback>
        </mc:AlternateContent>
      </w:r>
    </w:p>
    <w:p w14:paraId="37395CDF">
      <w:pPr>
        <w:spacing w:after="200" w:line="276" w:lineRule="auto"/>
        <w:rPr>
          <w:rFonts w:ascii="Calibri" w:hAnsi="Calibri" w:eastAsia="Calibri" w:cs="Times New Roman"/>
          <w:kern w:val="0"/>
          <w:sz w:val="22"/>
          <w:szCs w:val="22"/>
          <w:lang w:val="es-ES"/>
          <w14:ligatures w14:val="none"/>
        </w:rPr>
      </w:pPr>
      <w:r>
        <w:rPr>
          <w:rFonts w:ascii="Calibri" w:hAnsi="Calibri" w:eastAsia="Calibri" w:cs="Times New Roman"/>
          <w:kern w:val="0"/>
          <w:sz w:val="22"/>
          <w:szCs w:val="22"/>
          <w:lang w:val="es-ES"/>
          <w14:ligatures w14:val="none"/>
        </w:rPr>
        <mc:AlternateContent>
          <mc:Choice Requires="wps">
            <w:drawing>
              <wp:anchor distT="0" distB="0" distL="114300" distR="114300" simplePos="0" relativeHeight="251661312" behindDoc="0" locked="0" layoutInCell="1" allowOverlap="1">
                <wp:simplePos x="0" y="0"/>
                <wp:positionH relativeFrom="column">
                  <wp:posOffset>1996440</wp:posOffset>
                </wp:positionH>
                <wp:positionV relativeFrom="paragraph">
                  <wp:posOffset>235585</wp:posOffset>
                </wp:positionV>
                <wp:extent cx="3657600" cy="384175"/>
                <wp:effectExtent l="6350" t="6350" r="8890" b="20955"/>
                <wp:wrapNone/>
                <wp:docPr id="1121931389" name="4 Rectángulo redondeado"/>
                <wp:cNvGraphicFramePr/>
                <a:graphic xmlns:a="http://schemas.openxmlformats.org/drawingml/2006/main">
                  <a:graphicData uri="http://schemas.microsoft.com/office/word/2010/wordprocessingShape">
                    <wps:wsp>
                      <wps:cNvSpPr/>
                      <wps:spPr>
                        <a:xfrm>
                          <a:off x="0" y="0"/>
                          <a:ext cx="3657600" cy="384175"/>
                        </a:xfrm>
                        <a:prstGeom prst="roundRect">
                          <a:avLst/>
                        </a:prstGeom>
                        <a:solidFill>
                          <a:sysClr val="window" lastClr="FFFFFF"/>
                        </a:solidFill>
                        <a:ln w="12700" cap="flat" cmpd="sng" algn="ctr">
                          <a:solidFill>
                            <a:sysClr val="window" lastClr="FFFFFF">
                              <a:lumMod val="50000"/>
                            </a:sysClr>
                          </a:solidFill>
                          <a:prstDash val="solid"/>
                        </a:ln>
                        <a:effectLst/>
                      </wps:spPr>
                      <wps:txbx>
                        <w:txbxContent>
                          <w:p w14:paraId="36B19F5E">
                            <w:pPr>
                              <w:rPr>
                                <w:b/>
                              </w:rPr>
                            </w:pPr>
                            <w:r>
                              <w:rPr>
                                <w:b/>
                              </w:rPr>
                              <w:t>Exposición CURRICULARIZACIÓN</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4 Rectángulo redondeado" o:spid="_x0000_s1026" o:spt="2" style="position:absolute;left:0pt;margin-left:157.2pt;margin-top:18.55pt;height:30.25pt;width:288pt;z-index:251661312;v-text-anchor:middle;mso-width-relative:page;mso-height-relative:page;" fillcolor="#FFFFFF" filled="t" stroked="t" coordsize="21600,21600" arcsize="0.166666666666667" o:gfxdata="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jJ&#10;3lDWAAAACQEAAA8AAAAAAAAAAQAgAAAAIgAAAGRycy9kb3ducmV2LnhtbFBLAQIUABQAAAAIAIdO&#10;4kB+pjgslwIAAE0FAAAOAAAAAAAAAAEAIAAAACUBAABkcnMvZTJvRG9jLnhtbFBLBQYAAAAABgAG&#10;AFkBAAAuBgAAAAA=&#10;">
                <v:fill on="t" focussize="0,0"/>
                <v:stroke weight="1pt" color="#808080" joinstyle="round"/>
                <v:imagedata o:title=""/>
                <o:lock v:ext="edit" aspectratio="f"/>
                <v:textbox>
                  <w:txbxContent>
                    <w:p w14:paraId="36B19F5E">
                      <w:pPr>
                        <w:rPr>
                          <w:b/>
                        </w:rPr>
                      </w:pPr>
                      <w:r>
                        <w:rPr>
                          <w:b/>
                        </w:rPr>
                        <w:t>Exposición CURRICULARIZACIÓN</w:t>
                      </w:r>
                    </w:p>
                  </w:txbxContent>
                </v:textbox>
              </v:roundrect>
            </w:pict>
          </mc:Fallback>
        </mc:AlternateContent>
      </w:r>
    </w:p>
    <w:p w14:paraId="2EAC9C2C">
      <w:pPr>
        <w:spacing w:after="200" w:line="276" w:lineRule="auto"/>
        <w:rPr>
          <w:rFonts w:ascii="Calibri" w:hAnsi="Calibri" w:eastAsia="Calibri" w:cs="Times New Roman"/>
          <w:kern w:val="0"/>
          <w:sz w:val="22"/>
          <w:szCs w:val="22"/>
          <w:lang w:val="es-ES"/>
          <w14:ligatures w14:val="none"/>
        </w:rPr>
      </w:pPr>
      <w:r>
        <w:rPr>
          <w:rFonts w:ascii="Calibri" w:hAnsi="Calibri" w:eastAsia="Calibri" w:cs="Times New Roman"/>
          <w:kern w:val="0"/>
          <w:sz w:val="22"/>
          <w:szCs w:val="22"/>
          <w:lang w:val="es-ES"/>
          <w14:ligatures w14:val="none"/>
        </w:rPr>
        <mc:AlternateContent>
          <mc:Choice Requires="wps">
            <w:drawing>
              <wp:anchor distT="0" distB="0" distL="114300" distR="114300" simplePos="0" relativeHeight="251660288" behindDoc="0" locked="0" layoutInCell="1" allowOverlap="1">
                <wp:simplePos x="0" y="0"/>
                <wp:positionH relativeFrom="column">
                  <wp:posOffset>481965</wp:posOffset>
                </wp:positionH>
                <wp:positionV relativeFrom="paragraph">
                  <wp:posOffset>156210</wp:posOffset>
                </wp:positionV>
                <wp:extent cx="590550" cy="398145"/>
                <wp:effectExtent l="6350" t="6350" r="12700" b="6985"/>
                <wp:wrapNone/>
                <wp:docPr id="651174408" name="2 Rectángulo redondeado"/>
                <wp:cNvGraphicFramePr/>
                <a:graphic xmlns:a="http://schemas.openxmlformats.org/drawingml/2006/main">
                  <a:graphicData uri="http://schemas.microsoft.com/office/word/2010/wordprocessingShape">
                    <wps:wsp>
                      <wps:cNvSpPr/>
                      <wps:spPr>
                        <a:xfrm>
                          <a:off x="0" y="0"/>
                          <a:ext cx="590550" cy="398145"/>
                        </a:xfrm>
                        <a:prstGeom prst="roundRect">
                          <a:avLst/>
                        </a:prstGeom>
                        <a:solidFill>
                          <a:sysClr val="window" lastClr="FFFFFF"/>
                        </a:solidFill>
                        <a:ln w="12700" cap="flat" cmpd="sng" algn="ctr">
                          <a:solidFill>
                            <a:sysClr val="window" lastClr="FFFFFF">
                              <a:lumMod val="50000"/>
                            </a:sysClr>
                          </a:solidFill>
                          <a:prstDash val="solid"/>
                        </a:ln>
                        <a:effectLst/>
                      </wps:spPr>
                      <wps:txbx>
                        <w:txbxContent>
                          <w:p w14:paraId="573B9970">
                            <w:pPr>
                              <w:jc w:val="center"/>
                              <w:rPr>
                                <w:b/>
                              </w:rPr>
                            </w:pPr>
                            <w:r>
                              <w:rPr>
                                <w:b/>
                              </w:rPr>
                              <w:t>II</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2 Rectángulo redondeado" o:spid="_x0000_s1026" o:spt="2" style="position:absolute;left:0pt;margin-left:37.95pt;margin-top:12.3pt;height:31.35pt;width:46.5pt;z-index:251660288;v-text-anchor:middle;mso-width-relative:page;mso-height-relative:page;" fillcolor="#FFFFFF" filled="t" stroked="t" coordsize="21600,21600" arcsize="0.166666666666667" o:gfxdata="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qhu57W&#10;AAAACAEAAA8AAAAAAAAAAQAgAAAAIgAAAGRycy9kb3ducmV2LnhtbFBLAQIUABQAAAAIAIdO4kAt&#10;CTXDlAIAAEsFAAAOAAAAAAAAAAEAIAAAACUBAABkcnMvZTJvRG9jLnhtbFBLBQYAAAAABgAGAFkB&#10;AAArBgAAAAA=&#10;">
                <v:fill on="t" focussize="0,0"/>
                <v:stroke weight="1pt" color="#808080" joinstyle="round"/>
                <v:imagedata o:title=""/>
                <o:lock v:ext="edit" aspectratio="f"/>
                <v:textbox>
                  <w:txbxContent>
                    <w:p w14:paraId="573B9970">
                      <w:pPr>
                        <w:jc w:val="center"/>
                        <w:rPr>
                          <w:b/>
                        </w:rPr>
                      </w:pPr>
                      <w:r>
                        <w:rPr>
                          <w:b/>
                        </w:rPr>
                        <w:t>II</w:t>
                      </w:r>
                    </w:p>
                  </w:txbxContent>
                </v:textbox>
              </v:roundrect>
            </w:pict>
          </mc:Fallback>
        </mc:AlternateContent>
      </w:r>
      <w:r>
        <w:rPr>
          <w:rFonts w:ascii="Calibri" w:hAnsi="Calibri" w:eastAsia="Calibri" w:cs="Times New Roman"/>
          <w:kern w:val="0"/>
          <w:sz w:val="22"/>
          <w:szCs w:val="22"/>
          <w:lang w:val="es-ES"/>
          <w14:ligatures w14:val="none"/>
        </w:rPr>
        <mc:AlternateContent>
          <mc:Choice Requires="wps">
            <w:drawing>
              <wp:anchor distT="0" distB="0" distL="114300" distR="114300" simplePos="0" relativeHeight="251662336" behindDoc="0" locked="0" layoutInCell="1" allowOverlap="1">
                <wp:simplePos x="0" y="0"/>
                <wp:positionH relativeFrom="column">
                  <wp:posOffset>1995170</wp:posOffset>
                </wp:positionH>
                <wp:positionV relativeFrom="paragraph">
                  <wp:posOffset>243840</wp:posOffset>
                </wp:positionV>
                <wp:extent cx="3657600" cy="450215"/>
                <wp:effectExtent l="6350" t="6350" r="8890" b="15875"/>
                <wp:wrapNone/>
                <wp:docPr id="1532156614" name="6 Rectángulo redondeado"/>
                <wp:cNvGraphicFramePr/>
                <a:graphic xmlns:a="http://schemas.openxmlformats.org/drawingml/2006/main">
                  <a:graphicData uri="http://schemas.microsoft.com/office/word/2010/wordprocessingShape">
                    <wps:wsp>
                      <wps:cNvSpPr/>
                      <wps:spPr>
                        <a:xfrm>
                          <a:off x="0" y="0"/>
                          <a:ext cx="3657600" cy="450215"/>
                        </a:xfrm>
                        <a:prstGeom prst="roundRect">
                          <a:avLst/>
                        </a:prstGeom>
                        <a:solidFill>
                          <a:sysClr val="window" lastClr="FFFFFF"/>
                        </a:solidFill>
                        <a:ln w="12700" cap="flat" cmpd="sng" algn="ctr">
                          <a:solidFill>
                            <a:sysClr val="window" lastClr="FFFFFF">
                              <a:lumMod val="50000"/>
                            </a:sysClr>
                          </a:solidFill>
                          <a:prstDash val="solid"/>
                        </a:ln>
                        <a:effectLst/>
                      </wps:spPr>
                      <wps:txbx>
                        <w:txbxContent>
                          <w:p w14:paraId="735369E3">
                            <w:pPr>
                              <w:rPr>
                                <w:lang w:val="es-MX"/>
                              </w:rPr>
                            </w:pPr>
                            <w:r>
                              <w:rPr>
                                <w:sz w:val="20"/>
                                <w:szCs w:val="20"/>
                                <w:lang w:val="es-MX"/>
                              </w:rPr>
                              <w:t xml:space="preserve">La extensión universitaria integrada a la currícula </w:t>
                            </w:r>
                            <w:r>
                              <w:rPr>
                                <w:lang w:val="es-MX"/>
                              </w:rPr>
                              <w:t>en el quehacer universitario</w:t>
                            </w:r>
                          </w:p>
                          <w:p w14:paraId="247A31AF">
                            <w:pPr>
                              <w:rPr>
                                <w:lang w:val="es-MX"/>
                              </w:rPr>
                            </w:pPr>
                            <w:r>
                              <w:rPr>
                                <w:lang w:val="es-MX"/>
                              </w:rPr>
                              <w:t>Universitaria</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6 Rectángulo redondeado" o:spid="_x0000_s1026" o:spt="2" style="position:absolute;left:0pt;margin-left:157.1pt;margin-top:19.2pt;height:35.45pt;width:288pt;z-index:251662336;v-text-anchor:middle;mso-width-relative:page;mso-height-relative:page;" fillcolor="#FFFFFF" filled="t" stroked="t" coordsize="21600,21600" arcsize="0.166666666666667" o:gfxdata="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PUBtzW&#10;AAAACgEAAA8AAAAAAAAAAQAgAAAAIgAAAGRycy9kb3ducmV2LnhtbFBLAQIUABQAAAAIAIdO4kCf&#10;7MSjlAIAAE0FAAAOAAAAAAAAAAEAIAAAACUBAABkcnMvZTJvRG9jLnhtbFBLBQYAAAAABgAGAFkB&#10;AAArBgAAAAA=&#10;">
                <v:fill on="t" focussize="0,0"/>
                <v:stroke weight="1pt" color="#808080" joinstyle="round"/>
                <v:imagedata o:title=""/>
                <o:lock v:ext="edit" aspectratio="f"/>
                <v:textbox>
                  <w:txbxContent>
                    <w:p w14:paraId="735369E3">
                      <w:pPr>
                        <w:rPr>
                          <w:lang w:val="es-MX"/>
                        </w:rPr>
                      </w:pPr>
                      <w:r>
                        <w:rPr>
                          <w:sz w:val="20"/>
                          <w:szCs w:val="20"/>
                          <w:lang w:val="es-MX"/>
                        </w:rPr>
                        <w:t xml:space="preserve">La extensión universitaria integrada a la currícula </w:t>
                      </w:r>
                      <w:r>
                        <w:rPr>
                          <w:lang w:val="es-MX"/>
                        </w:rPr>
                        <w:t>en el quehacer universitario</w:t>
                      </w:r>
                    </w:p>
                    <w:p w14:paraId="247A31AF">
                      <w:pPr>
                        <w:rPr>
                          <w:lang w:val="es-MX"/>
                        </w:rPr>
                      </w:pPr>
                      <w:r>
                        <w:rPr>
                          <w:lang w:val="es-MX"/>
                        </w:rPr>
                        <w:t>Universitaria</w:t>
                      </w:r>
                    </w:p>
                  </w:txbxContent>
                </v:textbox>
              </v:roundrect>
            </w:pict>
          </mc:Fallback>
        </mc:AlternateContent>
      </w:r>
      <w:r>
        <w:rPr>
          <w:rFonts w:ascii="Calibri" w:hAnsi="Calibri" w:eastAsia="Calibri" w:cs="Times New Roman"/>
          <w:kern w:val="0"/>
          <w:sz w:val="22"/>
          <w:szCs w:val="22"/>
          <w:lang w:val="es-ES"/>
          <w14:ligatures w14:val="none"/>
        </w:rPr>
        <w:t xml:space="preserve">Nombre Actividad de Aprendizaje: </w:t>
      </w:r>
    </w:p>
    <w:p w14:paraId="2EF01090">
      <w:pPr>
        <w:spacing w:after="200" w:line="276" w:lineRule="auto"/>
        <w:rPr>
          <w:rFonts w:ascii="Calibri" w:hAnsi="Calibri" w:eastAsia="Calibri" w:cs="Times New Roman"/>
          <w:kern w:val="0"/>
          <w:sz w:val="22"/>
          <w:szCs w:val="22"/>
          <w:lang w:val="es-ES" w:eastAsia="es-ES"/>
          <w14:ligatures w14:val="none"/>
        </w:rPr>
      </w:pPr>
      <w:r>
        <w:rPr>
          <w:rFonts w:ascii="Calibri" w:hAnsi="Calibri" w:eastAsia="Calibri" w:cs="Times New Roman"/>
          <w:kern w:val="0"/>
          <w:sz w:val="22"/>
          <w:szCs w:val="22"/>
          <w:lang w:val="es-ES"/>
          <w14:ligatures w14:val="none"/>
        </w:rPr>
        <w:t>Unidad:</w:t>
      </w:r>
      <w:r>
        <w:rPr>
          <w:rFonts w:ascii="Calibri" w:hAnsi="Calibri" w:eastAsia="Calibri" w:cs="Times New Roman"/>
          <w:kern w:val="0"/>
          <w:sz w:val="22"/>
          <w:szCs w:val="22"/>
          <w:lang w:val="es-ES" w:eastAsia="es-ES"/>
          <w14:ligatures w14:val="none"/>
        </w:rPr>
        <w:tab/>
      </w:r>
      <w:r>
        <w:rPr>
          <w:rFonts w:ascii="Calibri" w:hAnsi="Calibri" w:eastAsia="Calibri" w:cs="Times New Roman"/>
          <w:kern w:val="0"/>
          <w:sz w:val="22"/>
          <w:szCs w:val="22"/>
          <w:lang w:val="es-ES" w:eastAsia="es-ES"/>
          <w14:ligatures w14:val="none"/>
        </w:rPr>
        <w:t xml:space="preserve">                </w:t>
      </w:r>
      <w:r>
        <w:rPr>
          <w:rFonts w:ascii="Calibri" w:hAnsi="Calibri" w:eastAsia="Calibri" w:cs="Times New Roman"/>
          <w:kern w:val="0"/>
          <w:sz w:val="22"/>
          <w:szCs w:val="22"/>
          <w:lang w:val="es-ES" w:eastAsia="es-ES"/>
          <w14:ligatures w14:val="none"/>
        </w:rPr>
        <w:tab/>
      </w:r>
      <w:r>
        <w:rPr>
          <w:rFonts w:ascii="Calibri" w:hAnsi="Calibri" w:eastAsia="Calibri" w:cs="Times New Roman"/>
          <w:kern w:val="0"/>
          <w:sz w:val="22"/>
          <w:szCs w:val="22"/>
          <w:lang w:val="es-ES" w:eastAsia="es-ES"/>
          <w14:ligatures w14:val="none"/>
        </w:rPr>
        <w:t xml:space="preserve">      Tema:</w:t>
      </w:r>
    </w:p>
    <w:tbl>
      <w:tblPr>
        <w:tblStyle w:val="14"/>
        <w:tblpPr w:leftFromText="141" w:rightFromText="141" w:vertAnchor="text" w:horzAnchor="margin" w:tblpY="172"/>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0"/>
      </w:tblGrid>
      <w:tr w14:paraId="4F94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90" w:type="dxa"/>
            <w:tcBorders>
              <w:top w:val="single" w:color="auto" w:sz="4" w:space="0"/>
              <w:left w:val="single" w:color="auto" w:sz="4" w:space="0"/>
              <w:bottom w:val="single" w:color="auto" w:sz="4" w:space="0"/>
              <w:right w:val="single" w:color="auto" w:sz="4" w:space="0"/>
            </w:tcBorders>
          </w:tcPr>
          <w:p w14:paraId="4AB83037">
            <w:pPr>
              <w:spacing w:after="0" w:line="240" w:lineRule="auto"/>
              <w:jc w:val="both"/>
              <w:rPr>
                <w:rFonts w:ascii="Calibri" w:hAnsi="Calibri" w:eastAsia="Calibri" w:cs="Times New Roman"/>
                <w:kern w:val="0"/>
                <w:sz w:val="22"/>
                <w:szCs w:val="22"/>
                <w:lang w:val="es-ES"/>
                <w14:ligatures w14:val="none"/>
              </w:rPr>
            </w:pPr>
            <w:r>
              <w:rPr>
                <w:rFonts w:ascii="Calibri" w:hAnsi="Calibri" w:eastAsia="Calibri" w:cs="Times New Roman"/>
                <w:b/>
                <w:kern w:val="0"/>
                <w:sz w:val="22"/>
                <w:szCs w:val="22"/>
                <w:lang w:val="es-ES"/>
                <w14:ligatures w14:val="none"/>
              </w:rPr>
              <w:t>Descripción de la actividad:</w:t>
            </w:r>
          </w:p>
          <w:p w14:paraId="171E87E6">
            <w:pPr>
              <w:spacing w:after="0" w:line="240" w:lineRule="auto"/>
              <w:jc w:val="both"/>
              <w:rPr>
                <w:rFonts w:ascii="Verdana" w:hAnsi="Verdana" w:eastAsia="Times New Roman" w:cs="Times New Roman"/>
                <w:kern w:val="0"/>
                <w:sz w:val="20"/>
                <w:szCs w:val="20"/>
                <w:lang w:eastAsia="es-ES"/>
                <w14:ligatures w14:val="none"/>
              </w:rPr>
            </w:pPr>
          </w:p>
          <w:p w14:paraId="095034D6">
            <w:pPr>
              <w:spacing w:after="0" w:line="240" w:lineRule="auto"/>
              <w:rPr>
                <w:rFonts w:ascii="Times New Roman" w:hAnsi="Times New Roman" w:eastAsia="Times New Roman" w:cs="Times New Roman"/>
                <w:b/>
                <w:bCs/>
                <w:color w:val="000000"/>
                <w:kern w:val="0"/>
                <w:sz w:val="22"/>
                <w:szCs w:val="22"/>
                <w:lang w:val="es-ES" w:eastAsia="es-ES"/>
                <w14:ligatures w14:val="none"/>
              </w:rPr>
            </w:pPr>
            <w:r>
              <w:rPr>
                <w:rFonts w:ascii="Times New Roman" w:hAnsi="Times New Roman" w:eastAsia="Times New Roman" w:cs="Times New Roman"/>
                <w:b/>
                <w:bCs/>
                <w:color w:val="000000"/>
                <w:kern w:val="0"/>
                <w:sz w:val="22"/>
                <w:szCs w:val="22"/>
                <w:lang w:val="es-ES" w:eastAsia="es-ES"/>
                <w14:ligatures w14:val="none"/>
              </w:rPr>
              <w:t>¡Estimado Estudiante!</w:t>
            </w:r>
          </w:p>
          <w:p w14:paraId="1F3896F0">
            <w:pPr>
              <w:spacing w:after="0" w:line="240" w:lineRule="auto"/>
              <w:jc w:val="both"/>
              <w:rPr>
                <w:rFonts w:ascii="Times New Roman" w:hAnsi="Times New Roman" w:eastAsia="Times New Roman" w:cs="Times New Roman"/>
                <w:color w:val="000000"/>
                <w:kern w:val="0"/>
                <w:sz w:val="22"/>
                <w:szCs w:val="22"/>
                <w:lang w:val="es-ES" w:eastAsia="es-ES"/>
                <w14:ligatures w14:val="none"/>
              </w:rPr>
            </w:pPr>
          </w:p>
          <w:p w14:paraId="712B9BC7">
            <w:p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b/>
                <w:bCs/>
                <w:color w:val="000000"/>
                <w:kern w:val="0"/>
                <w:sz w:val="22"/>
                <w:szCs w:val="22"/>
                <w:lang w:val="es-ES" w:eastAsia="es-ES"/>
                <w14:ligatures w14:val="none"/>
              </w:rPr>
              <w:t>Concepto:</w:t>
            </w:r>
            <w:r>
              <w:rPr>
                <w:rFonts w:ascii="Times New Roman" w:hAnsi="Times New Roman" w:eastAsia="Times New Roman" w:cs="Times New Roman"/>
                <w:color w:val="000000"/>
                <w:kern w:val="0"/>
                <w:sz w:val="22"/>
                <w:szCs w:val="22"/>
                <w:lang w:val="es-ES" w:eastAsia="es-ES"/>
                <w14:ligatures w14:val="none"/>
              </w:rPr>
              <w:t xml:space="preserve"> La curricularización de la extensión universitaria se refiere al proceso de integrar actividades de extensión en el currículo académico de una institución de educación superior. Este enfoque busca que los estudiantes no solo adquieran conocimientos teóricos en el aula, sino que también participen activamente en proyectos y actividades que beneficien a la comunidad, promoviendo un aprendizaje significativo y contextualizado.</w:t>
            </w:r>
          </w:p>
          <w:p w14:paraId="3F729A97">
            <w:p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Actividades para desarrollar en la exposición:</w:t>
            </w:r>
          </w:p>
          <w:p w14:paraId="0782CB82">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Presentar una idea de proyecto</w:t>
            </w:r>
          </w:p>
          <w:p w14:paraId="2AA169EC">
            <w:pPr>
              <w:pStyle w:val="29"/>
              <w:spacing w:before="100" w:beforeAutospacing="1" w:after="100" w:afterAutospacing="1" w:line="240" w:lineRule="auto"/>
              <w:ind w:left="1080"/>
              <w:jc w:val="both"/>
              <w:rPr>
                <w:rFonts w:hint="default" w:ascii="Times New Roman" w:hAnsi="Times New Roman" w:eastAsia="Times New Roman" w:cs="Times New Roman"/>
                <w:color w:val="000000"/>
                <w:kern w:val="0"/>
                <w:sz w:val="22"/>
                <w:szCs w:val="22"/>
                <w:lang w:val="en-US" w:eastAsia="es-ES"/>
                <w14:ligatures w14:val="none"/>
              </w:rPr>
            </w:pPr>
            <w:r>
              <w:rPr>
                <w:rFonts w:ascii="Times New Roman" w:hAnsi="Times New Roman" w:eastAsia="Times New Roman" w:cs="Times New Roman"/>
                <w:color w:val="000000"/>
                <w:kern w:val="0"/>
                <w:sz w:val="22"/>
                <w:szCs w:val="22"/>
                <w:lang w:val="es-ES" w:eastAsia="es-ES"/>
                <w14:ligatures w14:val="none"/>
              </w:rPr>
              <w:t>Ejemplo: “Proyecto el manejo y uso de las TIC en profesores de matemática en el III ciclo de la educación básica”</w:t>
            </w:r>
            <w:r>
              <w:rPr>
                <w:rFonts w:hint="default" w:ascii="Times New Roman" w:hAnsi="Times New Roman" w:eastAsia="Times New Roman" w:cs="Times New Roman"/>
                <w:color w:val="000000"/>
                <w:kern w:val="0"/>
                <w:sz w:val="22"/>
                <w:szCs w:val="22"/>
                <w:lang w:val="en-US" w:eastAsia="es-ES"/>
                <w14:ligatures w14:val="none"/>
              </w:rPr>
              <w:t xml:space="preserve"> “Manejo y prevención de mal de chagas en la comunidad de Chogola”</w:t>
            </w:r>
          </w:p>
          <w:p w14:paraId="0D695F20">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 xml:space="preserve">Seleccionar un ODS, ejemplo: ODS 4 calidad de la educación </w:t>
            </w:r>
          </w:p>
          <w:p w14:paraId="1E7300AE">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 xml:space="preserve">Para efectos de la actividad de curricularización deben </w:t>
            </w:r>
            <w:r>
              <w:rPr>
                <w:rFonts w:hint="default" w:ascii="Times New Roman" w:hAnsi="Times New Roman" w:eastAsia="Times New Roman" w:cs="Times New Roman"/>
                <w:color w:val="000000"/>
                <w:kern w:val="0"/>
                <w:sz w:val="22"/>
                <w:szCs w:val="22"/>
                <w:lang w:val="en-US" w:eastAsia="es-ES"/>
                <w14:ligatures w14:val="none"/>
              </w:rPr>
              <w:t>e</w:t>
            </w:r>
            <w:r>
              <w:rPr>
                <w:rFonts w:ascii="Times New Roman" w:hAnsi="Times New Roman" w:eastAsia="Times New Roman" w:cs="Times New Roman"/>
                <w:color w:val="000000"/>
                <w:kern w:val="0"/>
                <w:sz w:val="22"/>
                <w:szCs w:val="22"/>
                <w:lang w:val="es-ES" w:eastAsia="es-ES"/>
                <w14:ligatures w14:val="none"/>
              </w:rPr>
              <w:t xml:space="preserve">legir un plan de estudios de una determinada carrera. Ejemplo: Flujograma de matemática </w:t>
            </w:r>
          </w:p>
          <w:p w14:paraId="3CEDD393">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Elegir estratégicamente al menos 3 clases del flujograma. (desde las cuales se harían las actividades de extensión universitaria). Ejemplo: Diseño, tecnología y didáctica.</w:t>
            </w:r>
          </w:p>
          <w:p w14:paraId="0ADA895E">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Complete la información de tabla en función de la caracterización una clase, realizar las siguientes actividades:</w:t>
            </w:r>
          </w:p>
          <w:p w14:paraId="7CD4A241">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a.</w:t>
            </w:r>
            <w:r>
              <w:rPr>
                <w:rFonts w:ascii="Times New Roman" w:hAnsi="Times New Roman" w:eastAsia="Times New Roman" w:cs="Times New Roman"/>
                <w:color w:val="000000"/>
                <w:kern w:val="0"/>
                <w:sz w:val="22"/>
                <w:szCs w:val="22"/>
                <w:lang w:val="es-ES" w:eastAsia="es-ES"/>
                <w14:ligatures w14:val="none"/>
              </w:rPr>
              <w:tab/>
            </w:r>
            <w:r>
              <w:rPr>
                <w:rFonts w:ascii="Times New Roman" w:hAnsi="Times New Roman" w:eastAsia="Times New Roman" w:cs="Times New Roman"/>
                <w:color w:val="000000"/>
                <w:kern w:val="0"/>
                <w:sz w:val="22"/>
                <w:szCs w:val="22"/>
                <w:lang w:val="es-ES" w:eastAsia="es-ES"/>
                <w14:ligatures w14:val="none"/>
              </w:rPr>
              <w:t>Seleccionar al menos 1 tipo de vinculación universidad-sociedad por espacio formativo</w:t>
            </w:r>
          </w:p>
          <w:p w14:paraId="04617FEB">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b.</w:t>
            </w:r>
            <w:r>
              <w:rPr>
                <w:rFonts w:ascii="Times New Roman" w:hAnsi="Times New Roman" w:eastAsia="Times New Roman" w:cs="Times New Roman"/>
                <w:color w:val="000000"/>
                <w:kern w:val="0"/>
                <w:sz w:val="22"/>
                <w:szCs w:val="22"/>
                <w:lang w:val="es-ES" w:eastAsia="es-ES"/>
                <w14:ligatures w14:val="none"/>
              </w:rPr>
              <w:tab/>
            </w:r>
            <w:r>
              <w:rPr>
                <w:rFonts w:ascii="Times New Roman" w:hAnsi="Times New Roman" w:eastAsia="Times New Roman" w:cs="Times New Roman"/>
                <w:color w:val="000000"/>
                <w:kern w:val="0"/>
                <w:sz w:val="22"/>
                <w:szCs w:val="22"/>
                <w:lang w:val="es-ES" w:eastAsia="es-ES"/>
                <w14:ligatures w14:val="none"/>
              </w:rPr>
              <w:t>Seleccionar 2 acciones de extensión insertas en el espacio formativo y proponer acciones directas que se practicarían.</w:t>
            </w:r>
          </w:p>
          <w:p w14:paraId="2B7507DB">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c.</w:t>
            </w:r>
            <w:r>
              <w:rPr>
                <w:rFonts w:ascii="Times New Roman" w:hAnsi="Times New Roman" w:eastAsia="Times New Roman" w:cs="Times New Roman"/>
                <w:color w:val="000000"/>
                <w:kern w:val="0"/>
                <w:sz w:val="22"/>
                <w:szCs w:val="22"/>
                <w:lang w:val="es-ES" w:eastAsia="es-ES"/>
                <w14:ligatures w14:val="none"/>
              </w:rPr>
              <w:tab/>
            </w:r>
            <w:r>
              <w:rPr>
                <w:rFonts w:ascii="Times New Roman" w:hAnsi="Times New Roman" w:eastAsia="Times New Roman" w:cs="Times New Roman"/>
                <w:color w:val="000000"/>
                <w:kern w:val="0"/>
                <w:sz w:val="22"/>
                <w:szCs w:val="22"/>
                <w:lang w:val="es-ES" w:eastAsia="es-ES"/>
                <w14:ligatures w14:val="none"/>
              </w:rPr>
              <w:t>Seleccionar a lo sumo 3 objetivos por espacio formativo con los que se pretenden lograr con la inclusión de esas acciones de extensión en el proceso de formación del estudiantado.</w:t>
            </w:r>
          </w:p>
          <w:p w14:paraId="43BB19DA">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d.</w:t>
            </w:r>
            <w:r>
              <w:rPr>
                <w:rFonts w:ascii="Times New Roman" w:hAnsi="Times New Roman" w:eastAsia="Times New Roman" w:cs="Times New Roman"/>
                <w:color w:val="000000"/>
                <w:kern w:val="0"/>
                <w:sz w:val="22"/>
                <w:szCs w:val="22"/>
                <w:lang w:val="es-ES" w:eastAsia="es-ES"/>
                <w14:ligatures w14:val="none"/>
              </w:rPr>
              <w:tab/>
            </w:r>
            <w:r>
              <w:rPr>
                <w:rFonts w:ascii="Times New Roman" w:hAnsi="Times New Roman" w:eastAsia="Times New Roman" w:cs="Times New Roman"/>
                <w:color w:val="000000"/>
                <w:kern w:val="0"/>
                <w:sz w:val="22"/>
                <w:szCs w:val="22"/>
                <w:lang w:val="es-ES" w:eastAsia="es-ES"/>
                <w14:ligatures w14:val="none"/>
              </w:rPr>
              <w:t>Seleccione una opción sobre el periodo académico sugerible para iniciar con las acciones de extensión.</w:t>
            </w:r>
          </w:p>
          <w:p w14:paraId="7BDB89FF">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w:t>
            </w:r>
            <w:r>
              <w:rPr>
                <w:rFonts w:ascii="Times New Roman" w:hAnsi="Times New Roman" w:eastAsia="Times New Roman" w:cs="Times New Roman"/>
                <w:color w:val="000000"/>
                <w:kern w:val="0"/>
                <w:sz w:val="22"/>
                <w:szCs w:val="22"/>
                <w:lang w:val="es-ES" w:eastAsia="es-ES"/>
                <w14:ligatures w14:val="none"/>
              </w:rPr>
              <w:tab/>
            </w:r>
            <w:r>
              <w:rPr>
                <w:rFonts w:ascii="Times New Roman" w:hAnsi="Times New Roman" w:eastAsia="Times New Roman" w:cs="Times New Roman"/>
                <w:color w:val="000000"/>
                <w:kern w:val="0"/>
                <w:sz w:val="22"/>
                <w:szCs w:val="22"/>
                <w:lang w:val="es-ES" w:eastAsia="es-ES"/>
                <w14:ligatures w14:val="none"/>
              </w:rPr>
              <w:t>Determine si es factible o no la acreditación de horas a las acciones de extensión.</w:t>
            </w:r>
          </w:p>
          <w:p w14:paraId="3049F89E">
            <w:pPr>
              <w:pStyle w:val="29"/>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Elaborar una presentación que contenga: idea de proyecto, objetivo de desarrollo sostenible, flujograma, tres clases seleccionadas y cada uno de los aspectos secuenciados presentes en la tabla.</w:t>
            </w:r>
          </w:p>
          <w:p w14:paraId="20D39E57">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p>
          <w:p w14:paraId="5410C9B7">
            <w:pPr>
              <w:pStyle w:val="29"/>
              <w:spacing w:before="100" w:beforeAutospacing="1" w:after="100" w:afterAutospacing="1" w:line="240" w:lineRule="auto"/>
              <w:ind w:left="1080"/>
              <w:jc w:val="both"/>
              <w:rPr>
                <w:rFonts w:ascii="Times New Roman" w:hAnsi="Times New Roman" w:eastAsia="Times New Roman" w:cs="Times New Roman"/>
                <w:color w:val="000000"/>
                <w:kern w:val="0"/>
                <w:sz w:val="22"/>
                <w:szCs w:val="22"/>
                <w:lang w:val="es-ES" w:eastAsia="es-ES"/>
                <w14:ligatures w14:val="none"/>
              </w:rPr>
            </w:pPr>
          </w:p>
          <w:p w14:paraId="7936454A">
            <w:pPr>
              <w:pStyle w:val="29"/>
              <w:numPr>
                <w:ilvl w:val="0"/>
                <w:numId w:val="2"/>
              </w:numPr>
              <w:spacing w:before="100" w:beforeAutospacing="1" w:after="100" w:afterAutospacing="1"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Al finalizar el documento guárdelo de la siguiente forma:</w:t>
            </w:r>
          </w:p>
          <w:p w14:paraId="320D22B1">
            <w:pPr>
              <w:spacing w:after="0" w:line="240" w:lineRule="auto"/>
              <w:jc w:val="both"/>
              <w:rPr>
                <w:rFonts w:ascii="Times New Roman" w:hAnsi="Times New Roman" w:eastAsia="Times New Roman" w:cs="Times New Roman"/>
                <w:b/>
                <w:bCs/>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Equipo# - NombreDeLaActividad-U2T3.docx</w:t>
            </w:r>
          </w:p>
          <w:p w14:paraId="3CF8BA97">
            <w:pPr>
              <w:spacing w:after="0" w:line="240" w:lineRule="auto"/>
              <w:rPr>
                <w:rFonts w:ascii="Times New Roman" w:hAnsi="Times New Roman" w:eastAsia="Times New Roman" w:cs="Times New Roman"/>
                <w:color w:val="000000"/>
                <w:kern w:val="0"/>
                <w:sz w:val="22"/>
                <w:szCs w:val="22"/>
                <w:lang w:val="es-ES" w:eastAsia="es-ES"/>
                <w14:ligatures w14:val="none"/>
              </w:rPr>
            </w:pPr>
          </w:p>
          <w:p w14:paraId="2D1B07FA">
            <w:pPr>
              <w:spacing w:after="0" w:line="240" w:lineRule="auto"/>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Ejemplo:</w:t>
            </w:r>
          </w:p>
          <w:p w14:paraId="010DC27D">
            <w:pPr>
              <w:spacing w:after="0" w:line="240" w:lineRule="auto"/>
              <w:rPr>
                <w:rFonts w:ascii="Times New Roman" w:hAnsi="Times New Roman" w:eastAsia="Times New Roman" w:cs="Times New Roman"/>
                <w:b/>
                <w:bCs/>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 xml:space="preserve">Equipo #1 –Exposición – U2T3.docx </w:t>
            </w:r>
          </w:p>
          <w:p w14:paraId="07EADF86">
            <w:pPr>
              <w:spacing w:after="0" w:line="240" w:lineRule="auto"/>
              <w:jc w:val="both"/>
              <w:rPr>
                <w:rFonts w:ascii="Times New Roman" w:hAnsi="Times New Roman" w:eastAsia="Times New Roman" w:cs="Times New Roman"/>
                <w:color w:val="000000"/>
                <w:kern w:val="0"/>
                <w:sz w:val="22"/>
                <w:szCs w:val="22"/>
                <w:lang w:val="es-ES" w:eastAsia="es-ES"/>
                <w14:ligatures w14:val="none"/>
              </w:rPr>
            </w:pPr>
          </w:p>
          <w:p w14:paraId="588DCE4D">
            <w:pPr>
              <w:spacing w:after="0"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Esta actividad tendrá un valor de 15% y deberá subirla a la plataforma antes de la fecha límite.</w:t>
            </w:r>
          </w:p>
          <w:p w14:paraId="53305546">
            <w:pPr>
              <w:spacing w:after="0" w:line="240" w:lineRule="auto"/>
              <w:jc w:val="both"/>
              <w:rPr>
                <w:rFonts w:ascii="Times New Roman" w:hAnsi="Times New Roman" w:eastAsia="Times New Roman" w:cs="Times New Roman"/>
                <w:color w:val="000000"/>
                <w:kern w:val="0"/>
                <w:sz w:val="22"/>
                <w:szCs w:val="22"/>
                <w:lang w:val="es-ES" w:eastAsia="es-ES"/>
                <w14:ligatures w14:val="none"/>
              </w:rPr>
            </w:pPr>
          </w:p>
          <w:p w14:paraId="004432CE">
            <w:pPr>
              <w:spacing w:after="0" w:line="240" w:lineRule="auto"/>
              <w:jc w:val="both"/>
              <w:rPr>
                <w:rFonts w:ascii="Times New Roman" w:hAnsi="Times New Roman" w:eastAsia="Times New Roman" w:cs="Times New Roman"/>
                <w:color w:val="000000"/>
                <w:kern w:val="0"/>
                <w:sz w:val="22"/>
                <w:szCs w:val="22"/>
                <w:lang w:val="es-ES" w:eastAsia="es-ES"/>
                <w14:ligatures w14:val="none"/>
              </w:rPr>
            </w:pPr>
            <w:r>
              <w:rPr>
                <w:rFonts w:ascii="Times New Roman" w:hAnsi="Times New Roman" w:eastAsia="Times New Roman" w:cs="Times New Roman"/>
                <w:color w:val="000000"/>
                <w:kern w:val="0"/>
                <w:sz w:val="22"/>
                <w:szCs w:val="22"/>
                <w:lang w:val="es-ES" w:eastAsia="es-ES"/>
                <w14:ligatures w14:val="none"/>
              </w:rPr>
              <w:t xml:space="preserve">Una vez que finalice su actividad, presione el botón </w:t>
            </w:r>
            <w:r>
              <w:rPr>
                <w:rFonts w:ascii="Times New Roman" w:hAnsi="Times New Roman" w:eastAsia="Times New Roman" w:cs="Times New Roman"/>
                <w:b/>
                <w:bCs/>
                <w:i/>
                <w:iCs/>
                <w:color w:val="000000"/>
                <w:kern w:val="0"/>
                <w:sz w:val="22"/>
                <w:szCs w:val="22"/>
                <w:lang w:val="es-ES" w:eastAsia="es-ES"/>
                <w14:ligatures w14:val="none"/>
              </w:rPr>
              <w:t>Examinar</w:t>
            </w:r>
            <w:r>
              <w:rPr>
                <w:rFonts w:ascii="Times New Roman" w:hAnsi="Times New Roman" w:eastAsia="Times New Roman" w:cs="Times New Roman"/>
                <w:color w:val="000000"/>
                <w:kern w:val="0"/>
                <w:sz w:val="22"/>
                <w:szCs w:val="22"/>
                <w:lang w:val="es-ES" w:eastAsia="es-ES"/>
                <w14:ligatures w14:val="none"/>
              </w:rPr>
              <w:t xml:space="preserve">, localice el archivo en su computadora o memoria USB, selecciónelo y haga clic en </w:t>
            </w:r>
            <w:r>
              <w:rPr>
                <w:rFonts w:ascii="Times New Roman" w:hAnsi="Times New Roman" w:eastAsia="Times New Roman" w:cs="Times New Roman"/>
                <w:b/>
                <w:bCs/>
                <w:i/>
                <w:iCs/>
                <w:color w:val="000000"/>
                <w:kern w:val="0"/>
                <w:sz w:val="22"/>
                <w:szCs w:val="22"/>
                <w:lang w:val="es-ES" w:eastAsia="es-ES"/>
                <w14:ligatures w14:val="none"/>
              </w:rPr>
              <w:t>Subir este archivo</w:t>
            </w:r>
            <w:r>
              <w:rPr>
                <w:rFonts w:ascii="Times New Roman" w:hAnsi="Times New Roman" w:eastAsia="Times New Roman" w:cs="Times New Roman"/>
                <w:color w:val="000000"/>
                <w:kern w:val="0"/>
                <w:sz w:val="22"/>
                <w:szCs w:val="22"/>
                <w:lang w:val="es-ES" w:eastAsia="es-ES"/>
                <w14:ligatures w14:val="none"/>
              </w:rPr>
              <w:t xml:space="preserve"> para guardarlo en la plataforma Moodle.</w:t>
            </w:r>
          </w:p>
          <w:p w14:paraId="535DAA2E">
            <w:pPr>
              <w:spacing w:after="0" w:line="240" w:lineRule="auto"/>
              <w:jc w:val="both"/>
              <w:rPr>
                <w:rFonts w:ascii="Times New Roman" w:hAnsi="Times New Roman" w:eastAsia="Times New Roman" w:cs="Times New Roman"/>
                <w:b/>
                <w:bCs/>
                <w:color w:val="000000"/>
                <w:kern w:val="0"/>
                <w:sz w:val="22"/>
                <w:szCs w:val="22"/>
                <w:lang w:val="es-ES" w:eastAsia="es-ES"/>
                <w14:ligatures w14:val="none"/>
              </w:rPr>
            </w:pPr>
            <w:r>
              <w:rPr>
                <w:rFonts w:ascii="Times New Roman" w:hAnsi="Times New Roman" w:eastAsia="Times New Roman" w:cs="Times New Roman"/>
                <w:b/>
                <w:bCs/>
                <w:color w:val="000000"/>
                <w:kern w:val="0"/>
                <w:sz w:val="22"/>
                <w:szCs w:val="22"/>
                <w:lang w:val="es-ES" w:eastAsia="es-ES"/>
                <w14:ligatures w14:val="none"/>
              </w:rPr>
              <w:br w:type="textWrapping"/>
            </w:r>
            <w:r>
              <w:rPr>
                <w:rFonts w:ascii="Times New Roman" w:hAnsi="Times New Roman" w:eastAsia="Times New Roman" w:cs="Times New Roman"/>
                <w:b/>
                <w:bCs/>
                <w:color w:val="000000"/>
                <w:kern w:val="0"/>
                <w:sz w:val="22"/>
                <w:szCs w:val="22"/>
                <w:lang w:val="es-ES" w:eastAsia="es-ES"/>
                <w14:ligatures w14:val="none"/>
              </w:rPr>
              <w:t>Adelante y éxitos.</w:t>
            </w:r>
          </w:p>
          <w:p w14:paraId="4B567A08">
            <w:pPr>
              <w:spacing w:after="0" w:line="240" w:lineRule="auto"/>
              <w:rPr>
                <w:rFonts w:ascii="Calibri" w:hAnsi="Calibri" w:eastAsia="Calibri" w:cs="Times New Roman"/>
                <w:kern w:val="0"/>
                <w:sz w:val="22"/>
                <w:szCs w:val="22"/>
                <w:lang w:val="es-ES"/>
                <w14:ligatures w14:val="none"/>
              </w:rPr>
            </w:pPr>
          </w:p>
        </w:tc>
      </w:tr>
    </w:tbl>
    <w:p w14:paraId="6B528592">
      <w:pPr>
        <w:spacing w:after="200" w:line="276" w:lineRule="auto"/>
        <w:rPr>
          <w:rFonts w:ascii="Calibri" w:hAnsi="Calibri" w:eastAsia="Calibri" w:cs="Times New Roman"/>
          <w:kern w:val="0"/>
          <w:sz w:val="22"/>
          <w:szCs w:val="22"/>
          <w:lang w:val="es-ES"/>
          <w14:ligatures w14:val="none"/>
        </w:rPr>
      </w:pPr>
      <w:r>
        <w:rPr>
          <w:rFonts w:ascii="Times New Roman" w:hAnsi="Times New Roman" w:cs="Times New Roman"/>
          <w:lang w:eastAsia="es-HN"/>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2792095</wp:posOffset>
                </wp:positionV>
                <wp:extent cx="1476375" cy="379730"/>
                <wp:effectExtent l="6350" t="6350" r="10795" b="10160"/>
                <wp:wrapNone/>
                <wp:docPr id="609550759" name="Rectángulo: esquinas redondeadas 12"/>
                <wp:cNvGraphicFramePr/>
                <a:graphic xmlns:a="http://schemas.openxmlformats.org/drawingml/2006/main">
                  <a:graphicData uri="http://schemas.microsoft.com/office/word/2010/wordprocessingShape">
                    <wps:wsp>
                      <wps:cNvSpPr/>
                      <wps:spPr>
                        <a:xfrm>
                          <a:off x="0" y="0"/>
                          <a:ext cx="1476375" cy="379730"/>
                        </a:xfrm>
                        <a:prstGeom prst="roundRect">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CA1CD29">
                            <w:r>
                              <w:t>Calificación: 15 %</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anchor>
            </w:drawing>
          </mc:Choice>
          <mc:Fallback>
            <w:pict>
              <v:roundrect id="Rectángulo: esquinas redondeadas 12" o:spid="_x0000_s1026" o:spt="2" style="position:absolute;left:0pt;margin-top:219.85pt;height:29.9pt;width:116.25pt;mso-position-horizontal:left;mso-position-horizontal-relative:margin;z-index:251665408;v-text-anchor:middle;mso-width-relative:page;mso-height-relative:page;" fillcolor="#FFFFFF [3201]" filled="t" stroked="t" coordsize="21600,21600" arcsize="0.166666666666667" o:gfxdata="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epGbM1wAAAAgBAAAPAAAAAAAAAAEAIAAAACIAAABkcnMvZG93bnJldi54bWxQSwEC&#10;FAAUAAAACACHTuJAyxvKFKACAABCBQAADgAAAAAAAAABACAAAAAmAQAAZHJzL2Uyb0RvYy54bWxQ&#10;SwUGAAAAAAYABgBZAQAAOAYAAAAA&#10;">
                <v:fill on="t" focussize="0,0"/>
                <v:stroke weight="1pt" color="#808080 [1612]" miterlimit="8" joinstyle="miter"/>
                <v:imagedata o:title=""/>
                <o:lock v:ext="edit" aspectratio="f"/>
                <v:textbox>
                  <w:txbxContent>
                    <w:p w14:paraId="1CA1CD29">
                      <w:r>
                        <w:t>Calificación: 15 %</w:t>
                      </w:r>
                    </w:p>
                  </w:txbxContent>
                </v:textbox>
              </v:roundrect>
            </w:pict>
          </mc:Fallback>
        </mc:AlternateContent>
      </w:r>
    </w:p>
    <w:p w14:paraId="0BD06C8E">
      <w:pPr>
        <w:spacing w:after="200" w:line="276" w:lineRule="auto"/>
        <w:rPr>
          <w:rFonts w:ascii="Calibri" w:hAnsi="Calibri" w:eastAsia="Calibri" w:cs="Times New Roman"/>
          <w:kern w:val="0"/>
          <w:sz w:val="22"/>
          <w:szCs w:val="22"/>
          <w:lang w:val="es-ES"/>
          <w14:ligatures w14:val="none"/>
        </w:rPr>
      </w:pPr>
    </w:p>
    <w:p w14:paraId="008A48BD">
      <w:pPr>
        <w:spacing w:after="200" w:line="276" w:lineRule="auto"/>
        <w:rPr>
          <w:rFonts w:ascii="Calibri" w:hAnsi="Calibri" w:eastAsia="Calibri" w:cs="Times New Roman"/>
          <w:b/>
          <w:bCs/>
          <w:kern w:val="0"/>
          <w:sz w:val="22"/>
          <w:szCs w:val="22"/>
          <w:lang w:val="es-MX"/>
          <w14:ligatures w14:val="none"/>
        </w:rPr>
      </w:pPr>
      <w:r>
        <w:rPr>
          <w:rFonts w:ascii="Calibri" w:hAnsi="Calibri" w:eastAsia="Calibri" w:cs="Times New Roman"/>
          <w:b/>
          <w:bCs/>
          <w:kern w:val="0"/>
          <w:sz w:val="22"/>
          <w:szCs w:val="22"/>
          <w:lang w:val="es-MX"/>
          <w14:ligatures w14:val="none"/>
        </w:rPr>
        <w:t>EJEMPLO</w:t>
      </w:r>
    </w:p>
    <w:p w14:paraId="38E6975E">
      <w:pPr>
        <w:spacing w:after="200" w:line="276" w:lineRule="auto"/>
        <w:rPr>
          <w:rFonts w:hint="default" w:ascii="Calibri" w:hAnsi="Calibri" w:eastAsia="Calibri" w:cs="Times New Roman"/>
          <w:kern w:val="0"/>
          <w:sz w:val="22"/>
          <w:szCs w:val="22"/>
          <w:lang w:val="en-US"/>
          <w14:ligatures w14:val="none"/>
        </w:rPr>
      </w:pPr>
      <w:r>
        <w:rPr>
          <w:rFonts w:ascii="Calibri" w:hAnsi="Calibri" w:eastAsia="Calibri" w:cs="Times New Roman"/>
          <w:kern w:val="0"/>
          <w:sz w:val="22"/>
          <w:szCs w:val="22"/>
          <w:lang w:val="es-MX"/>
          <w14:ligatures w14:val="none"/>
        </w:rPr>
        <w:t xml:space="preserve">IDEA DE PROYECTO: </w:t>
      </w:r>
      <w:r>
        <w:rPr>
          <w:rFonts w:hint="default" w:ascii="Calibri" w:hAnsi="Calibri" w:eastAsia="Calibri" w:cs="Times New Roman"/>
          <w:kern w:val="0"/>
          <w:sz w:val="22"/>
          <w:szCs w:val="22"/>
          <w:lang w:val="en-US"/>
          <w14:ligatures w14:val="none"/>
        </w:rPr>
        <w:t>Manuales de formación para el mejoramiento de la lectoescritura</w:t>
      </w:r>
    </w:p>
    <w:p w14:paraId="4B58893C">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b/>
          <w:bCs/>
          <w:kern w:val="0"/>
          <w:sz w:val="22"/>
          <w:szCs w:val="22"/>
          <w:lang w:val="es-MX"/>
          <w14:ligatures w14:val="none"/>
        </w:rPr>
        <w:t>ODS</w:t>
      </w:r>
      <w:r>
        <w:rPr>
          <w:rFonts w:ascii="Calibri" w:hAnsi="Calibri" w:eastAsia="Calibri" w:cs="Times New Roman"/>
          <w:kern w:val="0"/>
          <w:sz w:val="22"/>
          <w:szCs w:val="22"/>
          <w:lang w:val="es-MX"/>
          <w14:ligatures w14:val="none"/>
        </w:rPr>
        <w:t>: CALIDAD DE LA EDUCACIÓN</w:t>
      </w:r>
    </w:p>
    <w:tbl>
      <w:tblPr>
        <w:tblStyle w:val="14"/>
        <w:tblW w:w="948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414"/>
        <w:gridCol w:w="2500"/>
        <w:gridCol w:w="1843"/>
        <w:gridCol w:w="1719"/>
        <w:gridCol w:w="673"/>
      </w:tblGrid>
      <w:tr w14:paraId="7816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31" w:type="dxa"/>
            <w:tcBorders>
              <w:top w:val="single" w:color="auto" w:sz="4" w:space="0"/>
              <w:left w:val="single" w:color="auto" w:sz="4" w:space="0"/>
              <w:bottom w:val="single" w:color="auto" w:sz="4" w:space="0"/>
              <w:right w:val="single" w:color="auto" w:sz="4" w:space="0"/>
            </w:tcBorders>
          </w:tcPr>
          <w:p w14:paraId="1E958F3A">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ESPACIO FORMATIVO</w:t>
            </w:r>
          </w:p>
        </w:tc>
        <w:tc>
          <w:tcPr>
            <w:tcW w:w="1414" w:type="dxa"/>
            <w:tcBorders>
              <w:top w:val="single" w:color="auto" w:sz="4" w:space="0"/>
              <w:left w:val="single" w:color="auto" w:sz="4" w:space="0"/>
              <w:bottom w:val="single" w:color="auto" w:sz="4" w:space="0"/>
              <w:right w:val="single" w:color="auto" w:sz="4" w:space="0"/>
            </w:tcBorders>
          </w:tcPr>
          <w:p w14:paraId="6AA46209">
            <w:pPr>
              <w:spacing w:after="200" w:line="276" w:lineRule="auto"/>
              <w:rPr>
                <w:rFonts w:hint="default" w:ascii="Calibri" w:hAnsi="Calibri" w:eastAsia="Calibri" w:cs="Times New Roman"/>
                <w:kern w:val="0"/>
                <w:sz w:val="22"/>
                <w:szCs w:val="22"/>
                <w:lang w:val="en-US"/>
                <w14:ligatures w14:val="none"/>
              </w:rPr>
            </w:pPr>
            <w:r>
              <w:rPr>
                <w:rFonts w:ascii="Calibri" w:hAnsi="Calibri" w:eastAsia="Calibri" w:cs="Times New Roman"/>
                <w:kern w:val="0"/>
                <w:sz w:val="22"/>
                <w:szCs w:val="22"/>
                <w:lang w:val="es-MX"/>
                <w14:ligatures w14:val="none"/>
              </w:rPr>
              <w:t>TIPO</w:t>
            </w:r>
            <w:r>
              <w:rPr>
                <w:rFonts w:hint="default" w:ascii="Calibri" w:hAnsi="Calibri" w:eastAsia="Calibri" w:cs="Times New Roman"/>
                <w:kern w:val="0"/>
                <w:sz w:val="22"/>
                <w:szCs w:val="22"/>
                <w:lang w:val="en-US"/>
                <w14:ligatures w14:val="none"/>
              </w:rPr>
              <w:t>*</w:t>
            </w:r>
          </w:p>
        </w:tc>
        <w:tc>
          <w:tcPr>
            <w:tcW w:w="2500" w:type="dxa"/>
            <w:tcBorders>
              <w:top w:val="single" w:color="auto" w:sz="4" w:space="0"/>
              <w:left w:val="single" w:color="auto" w:sz="4" w:space="0"/>
              <w:bottom w:val="single" w:color="auto" w:sz="4" w:space="0"/>
              <w:right w:val="single" w:color="auto" w:sz="4" w:space="0"/>
            </w:tcBorders>
          </w:tcPr>
          <w:p w14:paraId="41758E7D">
            <w:pPr>
              <w:spacing w:after="200" w:line="276" w:lineRule="auto"/>
              <w:rPr>
                <w:rFonts w:hint="default" w:ascii="Calibri" w:hAnsi="Calibri" w:eastAsia="Calibri" w:cs="Times New Roman"/>
                <w:kern w:val="0"/>
                <w:sz w:val="22"/>
                <w:szCs w:val="22"/>
                <w:lang w:val="en-US"/>
                <w14:ligatures w14:val="none"/>
              </w:rPr>
            </w:pPr>
            <w:r>
              <w:rPr>
                <w:rFonts w:ascii="Calibri" w:hAnsi="Calibri" w:eastAsia="Calibri" w:cs="Times New Roman"/>
                <w:kern w:val="0"/>
                <w:sz w:val="22"/>
                <w:szCs w:val="22"/>
                <w:lang w:val="es-MX"/>
                <w14:ligatures w14:val="none"/>
              </w:rPr>
              <w:t>ACCIÓN</w:t>
            </w:r>
            <w:r>
              <w:rPr>
                <w:rFonts w:hint="default" w:ascii="Calibri" w:hAnsi="Calibri" w:eastAsia="Calibri" w:cs="Times New Roman"/>
                <w:kern w:val="0"/>
                <w:sz w:val="22"/>
                <w:szCs w:val="22"/>
                <w:lang w:val="en-US"/>
                <w14:ligatures w14:val="none"/>
              </w:rPr>
              <w:t>**</w:t>
            </w:r>
          </w:p>
        </w:tc>
        <w:tc>
          <w:tcPr>
            <w:tcW w:w="1843" w:type="dxa"/>
            <w:tcBorders>
              <w:top w:val="single" w:color="auto" w:sz="4" w:space="0"/>
              <w:left w:val="single" w:color="auto" w:sz="4" w:space="0"/>
              <w:bottom w:val="single" w:color="auto" w:sz="4" w:space="0"/>
              <w:right w:val="single" w:color="auto" w:sz="4" w:space="0"/>
            </w:tcBorders>
          </w:tcPr>
          <w:p w14:paraId="55E82DB9">
            <w:pPr>
              <w:spacing w:after="200" w:line="276" w:lineRule="auto"/>
              <w:rPr>
                <w:rFonts w:hint="default" w:ascii="Calibri" w:hAnsi="Calibri" w:eastAsia="Calibri" w:cs="Times New Roman"/>
                <w:kern w:val="0"/>
                <w:sz w:val="22"/>
                <w:szCs w:val="22"/>
                <w:lang w:val="en-US"/>
                <w14:ligatures w14:val="none"/>
              </w:rPr>
            </w:pPr>
            <w:r>
              <w:rPr>
                <w:rFonts w:ascii="Calibri" w:hAnsi="Calibri" w:eastAsia="Calibri" w:cs="Times New Roman"/>
                <w:kern w:val="0"/>
                <w:sz w:val="22"/>
                <w:szCs w:val="22"/>
                <w:lang w:val="es-MX"/>
                <w14:ligatures w14:val="none"/>
              </w:rPr>
              <w:t>OBJETIVO</w:t>
            </w:r>
            <w:r>
              <w:rPr>
                <w:rFonts w:hint="default" w:ascii="Calibri" w:hAnsi="Calibri" w:eastAsia="Calibri" w:cs="Times New Roman"/>
                <w:kern w:val="0"/>
                <w:sz w:val="22"/>
                <w:szCs w:val="22"/>
                <w:lang w:val="en-US"/>
                <w14:ligatures w14:val="none"/>
              </w:rPr>
              <w:t xml:space="preserve"> GENERAL***</w:t>
            </w:r>
          </w:p>
        </w:tc>
        <w:tc>
          <w:tcPr>
            <w:tcW w:w="1719" w:type="dxa"/>
            <w:tcBorders>
              <w:top w:val="single" w:color="auto" w:sz="4" w:space="0"/>
              <w:left w:val="single" w:color="auto" w:sz="4" w:space="0"/>
              <w:bottom w:val="single" w:color="auto" w:sz="4" w:space="0"/>
              <w:right w:val="single" w:color="auto" w:sz="4" w:space="0"/>
            </w:tcBorders>
          </w:tcPr>
          <w:p w14:paraId="472EE3A7">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TEMPORALIDAD</w:t>
            </w:r>
          </w:p>
        </w:tc>
        <w:tc>
          <w:tcPr>
            <w:tcW w:w="673" w:type="dxa"/>
            <w:tcBorders>
              <w:top w:val="single" w:color="auto" w:sz="4" w:space="0"/>
              <w:left w:val="single" w:color="auto" w:sz="4" w:space="0"/>
              <w:bottom w:val="single" w:color="auto" w:sz="4" w:space="0"/>
              <w:right w:val="single" w:color="auto" w:sz="4" w:space="0"/>
            </w:tcBorders>
          </w:tcPr>
          <w:p w14:paraId="6CE06883">
            <w:pPr>
              <w:spacing w:after="200" w:line="276" w:lineRule="auto"/>
              <w:rPr>
                <w:rFonts w:hint="default" w:ascii="Calibri" w:hAnsi="Calibri" w:eastAsia="Calibri" w:cs="Times New Roman"/>
                <w:kern w:val="0"/>
                <w:sz w:val="22"/>
                <w:szCs w:val="22"/>
                <w:lang w:val="en-US"/>
                <w14:ligatures w14:val="none"/>
              </w:rPr>
            </w:pPr>
            <w:r>
              <w:rPr>
                <w:rFonts w:hint="default" w:ascii="Calibri" w:hAnsi="Calibri" w:eastAsia="Calibri" w:cs="Times New Roman"/>
                <w:kern w:val="0"/>
                <w:sz w:val="22"/>
                <w:szCs w:val="22"/>
                <w:lang w:val="en-US"/>
                <w14:ligatures w14:val="none"/>
              </w:rPr>
              <w:t>HRS</w:t>
            </w:r>
          </w:p>
        </w:tc>
      </w:tr>
      <w:tr w14:paraId="09EC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480" w:type="dxa"/>
            <w:gridSpan w:val="6"/>
            <w:tcBorders>
              <w:top w:val="single" w:color="auto" w:sz="4" w:space="0"/>
              <w:left w:val="single" w:color="auto" w:sz="4" w:space="0"/>
              <w:bottom w:val="single" w:color="auto" w:sz="4" w:space="0"/>
              <w:right w:val="single" w:color="auto" w:sz="4" w:space="0"/>
            </w:tcBorders>
          </w:tcPr>
          <w:p w14:paraId="76D9505A">
            <w:pPr>
              <w:spacing w:after="200" w:line="276" w:lineRule="auto"/>
              <w:rPr>
                <w:rFonts w:ascii="Calibri" w:hAnsi="Calibri" w:eastAsia="Calibri" w:cs="Times New Roman"/>
                <w:kern w:val="0"/>
                <w:sz w:val="22"/>
                <w:szCs w:val="22"/>
                <w:lang w:val="es-MX"/>
                <w14:ligatures w14:val="none"/>
              </w:rPr>
            </w:pPr>
          </w:p>
        </w:tc>
      </w:tr>
      <w:tr w14:paraId="6661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31" w:type="dxa"/>
            <w:tcBorders>
              <w:top w:val="single" w:color="auto" w:sz="4" w:space="0"/>
              <w:left w:val="single" w:color="auto" w:sz="4" w:space="0"/>
              <w:bottom w:val="single" w:color="auto" w:sz="4" w:space="0"/>
              <w:right w:val="single" w:color="auto" w:sz="4" w:space="0"/>
            </w:tcBorders>
          </w:tcPr>
          <w:p w14:paraId="50B2BEA6">
            <w:pPr>
              <w:spacing w:after="200" w:line="276" w:lineRule="auto"/>
              <w:rPr>
                <w:rFonts w:hint="default" w:ascii="Calibri" w:hAnsi="Calibri" w:eastAsia="Calibri" w:cs="Times New Roman"/>
                <w:kern w:val="0"/>
                <w:sz w:val="22"/>
                <w:szCs w:val="22"/>
                <w:lang w:val="en-US"/>
                <w14:ligatures w14:val="none"/>
              </w:rPr>
            </w:pPr>
            <w:r>
              <w:rPr>
                <w:rFonts w:hint="default" w:ascii="Calibri" w:hAnsi="Calibri" w:eastAsia="Calibri" w:cs="Times New Roman"/>
                <w:kern w:val="0"/>
                <w:sz w:val="22"/>
                <w:szCs w:val="22"/>
                <w:lang w:val="en-US"/>
                <w14:ligatures w14:val="none"/>
              </w:rPr>
              <w:t>Lectoescritura II</w:t>
            </w:r>
          </w:p>
        </w:tc>
        <w:tc>
          <w:tcPr>
            <w:tcW w:w="1414" w:type="dxa"/>
            <w:tcBorders>
              <w:top w:val="single" w:color="auto" w:sz="4" w:space="0"/>
              <w:left w:val="single" w:color="auto" w:sz="4" w:space="0"/>
              <w:bottom w:val="single" w:color="auto" w:sz="4" w:space="0"/>
              <w:right w:val="single" w:color="auto" w:sz="4" w:space="0"/>
            </w:tcBorders>
          </w:tcPr>
          <w:p w14:paraId="7448C8C2">
            <w:pPr>
              <w:spacing w:after="200" w:line="276" w:lineRule="auto"/>
              <w:rPr>
                <w:rFonts w:hint="default" w:ascii="Calibri" w:hAnsi="Calibri" w:eastAsia="Calibri" w:cs="Times New Roman"/>
                <w:b/>
                <w:bCs/>
                <w:kern w:val="0"/>
                <w:sz w:val="22"/>
                <w:szCs w:val="22"/>
                <w:u w:val="single"/>
                <w:lang w:val="en-US"/>
                <w14:ligatures w14:val="none"/>
              </w:rPr>
            </w:pPr>
            <w:r>
              <w:rPr>
                <w:rFonts w:hint="default" w:ascii="Calibri" w:hAnsi="Calibri" w:eastAsia="Calibri" w:cs="Times New Roman"/>
                <w:kern w:val="0"/>
                <w:sz w:val="22"/>
                <w:szCs w:val="22"/>
                <w:u w:val="single"/>
                <w:lang w:val="en-US"/>
                <w14:ligatures w14:val="none"/>
              </w:rPr>
              <w:t>Extensión Universitaria:</w:t>
            </w:r>
            <w:r>
              <w:rPr>
                <w:rFonts w:ascii="Calibri" w:hAnsi="Calibri" w:eastAsia="Calibri" w:cs="Times New Roman"/>
                <w:kern w:val="0"/>
                <w:sz w:val="22"/>
                <w:szCs w:val="22"/>
                <w:u w:val="single"/>
                <w:lang w:val="es-MX"/>
                <w14:ligatures w14:val="none"/>
              </w:rPr>
              <w:t xml:space="preserve"> </w:t>
            </w:r>
            <w:r>
              <w:rPr>
                <w:rFonts w:hint="default" w:ascii="Calibri" w:hAnsi="Calibri" w:eastAsia="Calibri" w:cs="Times New Roman"/>
                <w:b/>
                <w:bCs/>
                <w:kern w:val="0"/>
                <w:sz w:val="22"/>
                <w:szCs w:val="22"/>
                <w:u w:val="single"/>
                <w:lang w:val="en-US"/>
                <w14:ligatures w14:val="none"/>
              </w:rPr>
              <w:t>Recolección de información, potenciar debilidades, construcción de bases para guías iniciales en Educ.básica</w:t>
            </w:r>
          </w:p>
          <w:p w14:paraId="274AAE3E">
            <w:pPr>
              <w:spacing w:after="200" w:line="276" w:lineRule="auto"/>
              <w:rPr>
                <w:rFonts w:ascii="Calibri" w:hAnsi="Calibri" w:eastAsia="Calibri" w:cs="Times New Roman"/>
                <w:kern w:val="0"/>
                <w:sz w:val="22"/>
                <w:szCs w:val="22"/>
                <w:lang w:val="es-MX"/>
                <w14:ligatures w14:val="none"/>
              </w:rPr>
            </w:pPr>
          </w:p>
        </w:tc>
        <w:tc>
          <w:tcPr>
            <w:tcW w:w="2500" w:type="dxa"/>
            <w:tcBorders>
              <w:top w:val="single" w:color="auto" w:sz="4" w:space="0"/>
              <w:left w:val="single" w:color="auto" w:sz="4" w:space="0"/>
              <w:bottom w:val="single" w:color="auto" w:sz="4" w:space="0"/>
              <w:right w:val="single" w:color="auto" w:sz="4" w:space="0"/>
            </w:tcBorders>
          </w:tcPr>
          <w:p w14:paraId="1CFE7E96">
            <w:pPr>
              <w:spacing w:after="200" w:line="276" w:lineRule="auto"/>
              <w:rPr>
                <w:rFonts w:hint="default" w:ascii="Calibri" w:hAnsi="Calibri" w:eastAsia="Calibri" w:cs="Times New Roman"/>
                <w:b/>
                <w:bCs/>
                <w:kern w:val="0"/>
                <w:sz w:val="22"/>
                <w:szCs w:val="22"/>
                <w:u w:val="single"/>
                <w:lang w:val="en-US"/>
                <w14:ligatures w14:val="none"/>
              </w:rPr>
            </w:pPr>
            <w:r>
              <w:rPr>
                <w:rFonts w:hint="default" w:ascii="Calibri" w:hAnsi="Calibri" w:eastAsia="Calibri" w:cs="Times New Roman"/>
                <w:b/>
                <w:bCs/>
                <w:kern w:val="0"/>
                <w:sz w:val="22"/>
                <w:szCs w:val="22"/>
                <w:u w:val="single"/>
                <w:lang w:val="en-US"/>
                <w14:ligatures w14:val="none"/>
              </w:rPr>
              <w:t>Diagnóstico</w:t>
            </w:r>
          </w:p>
          <w:p w14:paraId="6DE6D935">
            <w:pPr>
              <w:spacing w:after="200" w:line="276" w:lineRule="auto"/>
              <w:rPr>
                <w:rFonts w:hint="default" w:ascii="Calibri" w:hAnsi="Calibri" w:eastAsia="Calibri" w:cs="Times New Roman"/>
                <w:b/>
                <w:bCs/>
                <w:kern w:val="0"/>
                <w:sz w:val="22"/>
                <w:szCs w:val="22"/>
                <w:u w:val="single"/>
                <w:lang w:val="en-US"/>
                <w14:ligatures w14:val="none"/>
              </w:rPr>
            </w:pPr>
            <w:r>
              <w:rPr>
                <w:rFonts w:hint="default" w:ascii="Calibri" w:hAnsi="Calibri" w:eastAsia="Calibri" w:cs="Times New Roman"/>
                <w:b/>
                <w:bCs/>
                <w:kern w:val="0"/>
                <w:sz w:val="22"/>
                <w:szCs w:val="22"/>
                <w:u w:val="single"/>
                <w:lang w:val="en-US"/>
                <w14:ligatures w14:val="none"/>
              </w:rPr>
              <w:t>Identificación de debilidades y elaboración programas</w:t>
            </w:r>
          </w:p>
          <w:p w14:paraId="0774B242">
            <w:pPr>
              <w:spacing w:after="200" w:line="276" w:lineRule="auto"/>
              <w:rPr>
                <w:rFonts w:hint="default" w:ascii="Calibri" w:hAnsi="Calibri" w:eastAsia="Calibri" w:cs="Times New Roman"/>
                <w:b/>
                <w:bCs/>
                <w:kern w:val="0"/>
                <w:sz w:val="22"/>
                <w:szCs w:val="22"/>
                <w:u w:val="single"/>
                <w:lang w:val="en-US"/>
                <w14:ligatures w14:val="none"/>
              </w:rPr>
            </w:pPr>
            <w:r>
              <w:rPr>
                <w:rFonts w:hint="default" w:ascii="Calibri" w:hAnsi="Calibri" w:eastAsia="Calibri" w:cs="Times New Roman"/>
                <w:b/>
                <w:bCs/>
                <w:kern w:val="0"/>
                <w:sz w:val="22"/>
                <w:szCs w:val="22"/>
                <w:u w:val="single"/>
                <w:lang w:val="en-US"/>
                <w14:ligatures w14:val="none"/>
              </w:rPr>
              <w:t>Capacitar y aplicar práctica mediante un olimpiadas en EB</w:t>
            </w:r>
          </w:p>
          <w:p w14:paraId="75C37594">
            <w:pPr>
              <w:spacing w:after="200" w:line="276" w:lineRule="auto"/>
              <w:rPr>
                <w:rFonts w:hint="default" w:ascii="Calibri" w:hAnsi="Calibri" w:eastAsia="Calibri" w:cs="Times New Roman"/>
                <w:b/>
                <w:bCs/>
                <w:kern w:val="0"/>
                <w:sz w:val="22"/>
                <w:szCs w:val="22"/>
                <w:u w:val="single"/>
                <w:lang w:val="en-US"/>
                <w14:ligatures w14:val="none"/>
              </w:rPr>
            </w:pPr>
            <w:r>
              <w:rPr>
                <w:rFonts w:hint="default" w:ascii="Calibri" w:hAnsi="Calibri" w:eastAsia="Calibri" w:cs="Times New Roman"/>
                <w:b/>
                <w:bCs/>
                <w:kern w:val="0"/>
                <w:sz w:val="22"/>
                <w:szCs w:val="22"/>
                <w:u w:val="single"/>
                <w:lang w:val="en-US"/>
                <w14:ligatures w14:val="none"/>
              </w:rPr>
              <w:t xml:space="preserve"> Aplican instrumento para evaluar si se logró mejorar la lengua orao y escrita</w:t>
            </w:r>
          </w:p>
          <w:p w14:paraId="793361B3">
            <w:pPr>
              <w:spacing w:after="200" w:line="276" w:lineRule="auto"/>
              <w:rPr>
                <w:rFonts w:ascii="Calibri" w:hAnsi="Calibri" w:eastAsia="Calibri" w:cs="Times New Roman"/>
                <w:b/>
                <w:bCs/>
                <w:kern w:val="0"/>
                <w:sz w:val="22"/>
                <w:szCs w:val="22"/>
                <w:u w:val="single"/>
                <w:lang w:val="es-MX"/>
                <w14:ligatures w14:val="none"/>
              </w:rPr>
            </w:pPr>
          </w:p>
        </w:tc>
        <w:tc>
          <w:tcPr>
            <w:tcW w:w="1843" w:type="dxa"/>
            <w:tcBorders>
              <w:top w:val="single" w:color="auto" w:sz="4" w:space="0"/>
              <w:left w:val="single" w:color="auto" w:sz="4" w:space="0"/>
              <w:bottom w:val="single" w:color="auto" w:sz="4" w:space="0"/>
              <w:right w:val="single" w:color="auto" w:sz="4" w:space="0"/>
            </w:tcBorders>
          </w:tcPr>
          <w:p w14:paraId="1724103B">
            <w:pPr>
              <w:spacing w:after="200" w:line="276" w:lineRule="auto"/>
              <w:rPr>
                <w:rFonts w:hint="default" w:ascii="Calibri" w:hAnsi="Calibri" w:eastAsia="Calibri" w:cs="Times New Roman"/>
                <w:kern w:val="0"/>
                <w:sz w:val="22"/>
                <w:szCs w:val="22"/>
                <w:lang w:val="en-US"/>
                <w14:ligatures w14:val="none"/>
              </w:rPr>
            </w:pPr>
            <w:r>
              <w:rPr>
                <w:rFonts w:hint="default" w:ascii="Calibri" w:hAnsi="Calibri" w:eastAsia="Calibri" w:cs="Times New Roman"/>
                <w:kern w:val="0"/>
                <w:sz w:val="22"/>
                <w:szCs w:val="22"/>
                <w:lang w:val="en-US"/>
                <w14:ligatures w14:val="none"/>
              </w:rPr>
              <w:t>Fortalecer competencias en el manejo de la lengua oral y escrita</w:t>
            </w:r>
          </w:p>
        </w:tc>
        <w:tc>
          <w:tcPr>
            <w:tcW w:w="1719" w:type="dxa"/>
            <w:tcBorders>
              <w:top w:val="single" w:color="auto" w:sz="4" w:space="0"/>
              <w:left w:val="single" w:color="auto" w:sz="4" w:space="0"/>
              <w:bottom w:val="single" w:color="auto" w:sz="4" w:space="0"/>
              <w:right w:val="single" w:color="auto" w:sz="4" w:space="0"/>
            </w:tcBorders>
          </w:tcPr>
          <w:p w14:paraId="5D8F6AB8">
            <w:pPr>
              <w:spacing w:after="200" w:line="276" w:lineRule="auto"/>
              <w:rPr>
                <w:rFonts w:ascii="Calibri" w:hAnsi="Calibri" w:eastAsia="Calibri" w:cs="Times New Roman"/>
                <w:kern w:val="0"/>
                <w:sz w:val="22"/>
                <w:szCs w:val="22"/>
                <w:lang w:val="es-MX"/>
                <w14:ligatures w14:val="none"/>
              </w:rPr>
            </w:pPr>
            <w:r>
              <w:rPr>
                <w:rFonts w:hint="default" w:ascii="Calibri" w:hAnsi="Calibri" w:eastAsia="Calibri" w:cs="Times New Roman"/>
                <w:kern w:val="0"/>
                <w:sz w:val="22"/>
                <w:szCs w:val="22"/>
                <w:lang w:val="en-US"/>
                <w14:ligatures w14:val="none"/>
              </w:rPr>
              <w:t xml:space="preserve"> cuarto</w:t>
            </w:r>
            <w:r>
              <w:rPr>
                <w:rFonts w:ascii="Calibri" w:hAnsi="Calibri" w:eastAsia="Calibri" w:cs="Times New Roman"/>
                <w:kern w:val="0"/>
                <w:sz w:val="22"/>
                <w:szCs w:val="22"/>
                <w:lang w:val="es-MX"/>
                <w14:ligatures w14:val="none"/>
              </w:rPr>
              <w:t xml:space="preserve"> periodo</w:t>
            </w:r>
          </w:p>
        </w:tc>
        <w:tc>
          <w:tcPr>
            <w:tcW w:w="673" w:type="dxa"/>
            <w:tcBorders>
              <w:top w:val="single" w:color="auto" w:sz="4" w:space="0"/>
              <w:left w:val="single" w:color="auto" w:sz="4" w:space="0"/>
              <w:bottom w:val="single" w:color="auto" w:sz="4" w:space="0"/>
              <w:right w:val="single" w:color="auto" w:sz="4" w:space="0"/>
            </w:tcBorders>
          </w:tcPr>
          <w:p w14:paraId="61FDF307">
            <w:pPr>
              <w:spacing w:after="200" w:line="276" w:lineRule="auto"/>
              <w:rPr>
                <w:rFonts w:hint="default" w:ascii="Calibri" w:hAnsi="Calibri" w:eastAsia="Calibri" w:cs="Times New Roman"/>
                <w:kern w:val="0"/>
                <w:sz w:val="22"/>
                <w:szCs w:val="22"/>
                <w:lang w:val="en-US"/>
                <w14:ligatures w14:val="none"/>
              </w:rPr>
            </w:pPr>
            <w:r>
              <w:rPr>
                <w:rFonts w:hint="default" w:ascii="Calibri" w:hAnsi="Calibri" w:eastAsia="Calibri" w:cs="Times New Roman"/>
                <w:kern w:val="0"/>
                <w:sz w:val="22"/>
                <w:szCs w:val="22"/>
                <w:lang w:val="en-US"/>
                <w14:ligatures w14:val="none"/>
              </w:rPr>
              <w:t>40</w:t>
            </w:r>
          </w:p>
        </w:tc>
      </w:tr>
    </w:tbl>
    <w:p w14:paraId="3AF124EF">
      <w:pPr>
        <w:spacing w:after="200" w:line="276" w:lineRule="auto"/>
        <w:rPr>
          <w:rFonts w:ascii="Calibri" w:hAnsi="Calibri" w:eastAsia="Calibri" w:cs="Times New Roman"/>
          <w:kern w:val="0"/>
          <w:sz w:val="22"/>
          <w:szCs w:val="22"/>
          <w:lang w:val="es-MX"/>
          <w14:ligatures w14:val="none"/>
        </w:rPr>
      </w:pPr>
    </w:p>
    <w:p w14:paraId="5022C8C7">
      <w:pPr>
        <w:spacing w:after="200" w:line="276" w:lineRule="auto"/>
        <w:rPr>
          <w:rFonts w:ascii="Calibri" w:hAnsi="Calibri" w:eastAsia="Calibri" w:cs="Times New Roman"/>
          <w:kern w:val="0"/>
          <w:sz w:val="22"/>
          <w:szCs w:val="22"/>
          <w:lang w:val="es-MX"/>
          <w14:ligatures w14:val="none"/>
        </w:rPr>
      </w:pPr>
      <w:r>
        <w:drawing>
          <wp:inline distT="0" distB="0" distL="114300" distR="114300">
            <wp:extent cx="5398770" cy="3084195"/>
            <wp:effectExtent l="0" t="0" r="1143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398770" cy="3084195"/>
                    </a:xfrm>
                    <a:prstGeom prst="rect">
                      <a:avLst/>
                    </a:prstGeom>
                    <a:noFill/>
                    <a:ln>
                      <a:noFill/>
                    </a:ln>
                  </pic:spPr>
                </pic:pic>
              </a:graphicData>
            </a:graphic>
          </wp:inline>
        </w:drawing>
      </w:r>
    </w:p>
    <w:p w14:paraId="3B9C70D3">
      <w:pPr>
        <w:spacing w:after="200" w:line="276" w:lineRule="auto"/>
        <w:rPr>
          <w:rFonts w:ascii="Calibri" w:hAnsi="Calibri" w:eastAsia="Calibri" w:cs="Times New Roman"/>
          <w:b/>
          <w:kern w:val="0"/>
          <w:sz w:val="22"/>
          <w:szCs w:val="22"/>
          <w:lang w:val="es-MX"/>
          <w14:ligatures w14:val="none"/>
        </w:rPr>
      </w:pPr>
    </w:p>
    <w:p w14:paraId="5CE89959">
      <w:pPr>
        <w:spacing w:after="200" w:line="276" w:lineRule="auto"/>
        <w:rPr>
          <w:rFonts w:ascii="Calibri" w:hAnsi="Calibri" w:eastAsia="Calibri" w:cs="Times New Roman"/>
          <w:b/>
          <w:kern w:val="0"/>
          <w:sz w:val="22"/>
          <w:szCs w:val="22"/>
          <w:lang w:val="es-MX"/>
          <w14:ligatures w14:val="none"/>
        </w:rPr>
      </w:pPr>
      <w:r>
        <w:drawing>
          <wp:inline distT="0" distB="0" distL="114300" distR="114300">
            <wp:extent cx="5393690" cy="303847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5393690" cy="3038475"/>
                    </a:xfrm>
                    <a:prstGeom prst="rect">
                      <a:avLst/>
                    </a:prstGeom>
                    <a:noFill/>
                    <a:ln>
                      <a:noFill/>
                    </a:ln>
                  </pic:spPr>
                </pic:pic>
              </a:graphicData>
            </a:graphic>
          </wp:inline>
        </w:drawing>
      </w:r>
    </w:p>
    <w:p w14:paraId="37C59BB3">
      <w:pPr>
        <w:spacing w:after="200" w:line="276" w:lineRule="auto"/>
        <w:rPr>
          <w:rFonts w:ascii="Calibri" w:hAnsi="Calibri" w:eastAsia="Calibri" w:cs="Times New Roman"/>
          <w:b/>
          <w:kern w:val="0"/>
          <w:sz w:val="22"/>
          <w:szCs w:val="22"/>
          <w:lang w:val="es-MX"/>
          <w14:ligatures w14:val="none"/>
        </w:rPr>
      </w:pPr>
    </w:p>
    <w:p w14:paraId="1B9F8D6F">
      <w:pPr>
        <w:spacing w:after="200" w:line="276" w:lineRule="auto"/>
        <w:rPr>
          <w:rFonts w:ascii="Calibri" w:hAnsi="Calibri" w:eastAsia="Calibri" w:cs="Times New Roman"/>
          <w:b/>
          <w:kern w:val="0"/>
          <w:sz w:val="22"/>
          <w:szCs w:val="22"/>
          <w:lang w:val="es-MX"/>
          <w14:ligatures w14:val="none"/>
        </w:rPr>
      </w:pPr>
    </w:p>
    <w:p w14:paraId="285B7D2F">
      <w:pPr>
        <w:spacing w:after="200" w:line="276" w:lineRule="auto"/>
        <w:rPr>
          <w:rFonts w:ascii="Calibri" w:hAnsi="Calibri" w:eastAsia="Calibri" w:cs="Times New Roman"/>
          <w:b/>
          <w:kern w:val="0"/>
          <w:sz w:val="22"/>
          <w:szCs w:val="22"/>
          <w:lang w:val="es-MX"/>
          <w14:ligatures w14:val="none"/>
        </w:rPr>
      </w:pPr>
    </w:p>
    <w:p w14:paraId="0A59A7A2">
      <w:pPr>
        <w:spacing w:after="200" w:line="276" w:lineRule="auto"/>
        <w:rPr>
          <w:rFonts w:ascii="Calibri" w:hAnsi="Calibri" w:eastAsia="Calibri" w:cs="Times New Roman"/>
          <w:b/>
          <w:kern w:val="0"/>
          <w:sz w:val="22"/>
          <w:szCs w:val="22"/>
          <w:lang w:val="es-MX"/>
          <w14:ligatures w14:val="none"/>
        </w:rPr>
      </w:pPr>
    </w:p>
    <w:p w14:paraId="0D4B9267">
      <w:pPr>
        <w:spacing w:after="200" w:line="276" w:lineRule="auto"/>
        <w:rPr>
          <w:rFonts w:ascii="Calibri" w:hAnsi="Calibri" w:eastAsia="Calibri" w:cs="Times New Roman"/>
          <w:b/>
          <w:kern w:val="0"/>
          <w:sz w:val="22"/>
          <w:szCs w:val="22"/>
          <w:lang w:val="es-MX"/>
          <w14:ligatures w14:val="none"/>
        </w:rPr>
      </w:pPr>
    </w:p>
    <w:p w14:paraId="1DF3BD0A">
      <w:pPr>
        <w:spacing w:after="200" w:line="276" w:lineRule="auto"/>
        <w:rPr>
          <w:rFonts w:ascii="Calibri" w:hAnsi="Calibri" w:eastAsia="Calibri" w:cs="Times New Roman"/>
          <w:b/>
          <w:kern w:val="0"/>
          <w:sz w:val="22"/>
          <w:szCs w:val="22"/>
          <w:lang w:val="es-MX"/>
          <w14:ligatures w14:val="none"/>
        </w:rPr>
      </w:pPr>
    </w:p>
    <w:p w14:paraId="0FCB4A83">
      <w:pPr>
        <w:spacing w:after="200" w:line="276" w:lineRule="auto"/>
        <w:rPr>
          <w:rFonts w:ascii="Calibri" w:hAnsi="Calibri" w:eastAsia="Calibri" w:cs="Times New Roman"/>
          <w:b/>
          <w:kern w:val="0"/>
          <w:sz w:val="22"/>
          <w:szCs w:val="22"/>
          <w:lang w:val="es-MX"/>
          <w14:ligatures w14:val="none"/>
        </w:rPr>
      </w:pPr>
    </w:p>
    <w:p w14:paraId="617D5FF8">
      <w:pPr>
        <w:spacing w:after="200" w:line="276" w:lineRule="auto"/>
        <w:rPr>
          <w:rFonts w:ascii="Calibri" w:hAnsi="Calibri" w:eastAsia="Calibri" w:cs="Times New Roman"/>
          <w:kern w:val="0"/>
          <w:sz w:val="22"/>
          <w:szCs w:val="22"/>
          <w:lang w:val="es-MX"/>
          <w14:ligatures w14:val="none"/>
        </w:rPr>
      </w:pPr>
      <w:bookmarkStart w:id="0" w:name="_GoBack"/>
      <w:bookmarkEnd w:id="0"/>
      <w:r>
        <w:rPr>
          <w:rFonts w:ascii="Calibri" w:hAnsi="Calibri" w:eastAsia="Calibri" w:cs="Times New Roman"/>
          <w:b/>
          <w:kern w:val="0"/>
          <w:sz w:val="22"/>
          <w:szCs w:val="22"/>
          <w:lang w:val="es-MX"/>
          <w14:ligatures w14:val="none"/>
        </w:rPr>
        <w:t>Apuntes sobre curricularización de la extensión universitaria.</w:t>
      </w:r>
    </w:p>
    <w:p w14:paraId="21D79998">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b/>
          <w:kern w:val="0"/>
          <w:sz w:val="22"/>
          <w:szCs w:val="22"/>
          <w:lang w:val="es-MX"/>
          <w14:ligatures w14:val="none"/>
        </w:rPr>
        <w:t>Tipos de vinculación universidad-sociedad</w:t>
      </w:r>
      <w:r>
        <w:rPr>
          <w:rFonts w:hint="default" w:ascii="Calibri" w:hAnsi="Calibri" w:eastAsia="Calibri" w:cs="Times New Roman"/>
          <w:b/>
          <w:kern w:val="0"/>
          <w:sz w:val="22"/>
          <w:szCs w:val="22"/>
          <w:lang w:val="en-US"/>
          <w14:ligatures w14:val="none"/>
        </w:rPr>
        <w:t>*</w:t>
      </w:r>
      <w:r>
        <w:rPr>
          <w:rFonts w:ascii="Calibri" w:hAnsi="Calibri" w:eastAsia="Calibri" w:cs="Times New Roman"/>
          <w:b/>
          <w:kern w:val="0"/>
          <w:sz w:val="22"/>
          <w:szCs w:val="22"/>
          <w:lang w:val="es-MX"/>
          <w14:ligatures w14:val="none"/>
        </w:rPr>
        <w:t xml:space="preserve">: </w:t>
      </w:r>
    </w:p>
    <w:p w14:paraId="672C104B">
      <w:pPr>
        <w:numPr>
          <w:ilvl w:val="0"/>
          <w:numId w:val="3"/>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Difusión del quehacer académico: </w:t>
      </w:r>
      <w:r>
        <w:rPr>
          <w:rFonts w:ascii="Calibri" w:hAnsi="Calibri" w:eastAsia="Calibri" w:cs="Times New Roman"/>
          <w:kern w:val="0"/>
          <w:sz w:val="22"/>
          <w:szCs w:val="22"/>
          <w:u w:val="single"/>
          <w:lang w:val="es-MX"/>
          <w14:ligatures w14:val="none"/>
        </w:rPr>
        <w:t>Conferencias, charlas, mesas redondas</w:t>
      </w:r>
      <w:r>
        <w:rPr>
          <w:rFonts w:ascii="Calibri" w:hAnsi="Calibri" w:eastAsia="Calibri" w:cs="Times New Roman"/>
          <w:kern w:val="0"/>
          <w:sz w:val="22"/>
          <w:szCs w:val="22"/>
          <w:lang w:val="es-MX"/>
          <w14:ligatures w14:val="none"/>
        </w:rPr>
        <w:t>.</w:t>
      </w:r>
    </w:p>
    <w:p w14:paraId="2079F04E">
      <w:pPr>
        <w:numPr>
          <w:ilvl w:val="0"/>
          <w:numId w:val="3"/>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Vinculación o Extensión: </w:t>
      </w:r>
      <w:r>
        <w:rPr>
          <w:rFonts w:ascii="Calibri" w:hAnsi="Calibri" w:eastAsia="Calibri" w:cs="Times New Roman"/>
          <w:kern w:val="0"/>
          <w:sz w:val="22"/>
          <w:szCs w:val="22"/>
          <w:u w:val="single"/>
          <w:lang w:val="es-MX"/>
          <w14:ligatures w14:val="none"/>
        </w:rPr>
        <w:t>acciones entre unidad académica y comunidad, continua</w:t>
      </w:r>
      <w:r>
        <w:rPr>
          <w:rFonts w:ascii="Calibri" w:hAnsi="Calibri" w:eastAsia="Calibri" w:cs="Times New Roman"/>
          <w:kern w:val="0"/>
          <w:sz w:val="22"/>
          <w:szCs w:val="22"/>
          <w:lang w:val="es-MX"/>
          <w14:ligatures w14:val="none"/>
        </w:rPr>
        <w:t>.</w:t>
      </w:r>
    </w:p>
    <w:p w14:paraId="010498C3">
      <w:pPr>
        <w:numPr>
          <w:ilvl w:val="0"/>
          <w:numId w:val="3"/>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Información</w:t>
      </w:r>
      <w:r>
        <w:rPr>
          <w:rFonts w:ascii="Calibri" w:hAnsi="Calibri" w:eastAsia="Calibri" w:cs="Times New Roman"/>
          <w:kern w:val="0"/>
          <w:sz w:val="22"/>
          <w:szCs w:val="22"/>
          <w:u w:val="single"/>
          <w:lang w:val="es-MX"/>
          <w14:ligatures w14:val="none"/>
        </w:rPr>
        <w:t>: publicar noticias, comentarios, todo tipo de información que se realice</w:t>
      </w:r>
      <w:r>
        <w:rPr>
          <w:rFonts w:ascii="Calibri" w:hAnsi="Calibri" w:eastAsia="Calibri" w:cs="Times New Roman"/>
          <w:kern w:val="0"/>
          <w:sz w:val="22"/>
          <w:szCs w:val="22"/>
          <w:lang w:val="es-MX"/>
          <w14:ligatures w14:val="none"/>
        </w:rPr>
        <w:t>.</w:t>
      </w:r>
    </w:p>
    <w:p w14:paraId="28651BB3">
      <w:pPr>
        <w:numPr>
          <w:ilvl w:val="0"/>
          <w:numId w:val="3"/>
        </w:numPr>
        <w:spacing w:after="200" w:line="276" w:lineRule="auto"/>
        <w:rPr>
          <w:rFonts w:ascii="Calibri" w:hAnsi="Calibri" w:eastAsia="Calibri" w:cs="Times New Roman"/>
          <w:b/>
          <w:bCs/>
          <w:kern w:val="0"/>
          <w:sz w:val="22"/>
          <w:szCs w:val="22"/>
          <w:u w:val="single"/>
          <w:lang w:val="es-MX"/>
          <w14:ligatures w14:val="none"/>
        </w:rPr>
      </w:pPr>
      <w:r>
        <w:rPr>
          <w:rFonts w:ascii="Calibri" w:hAnsi="Calibri" w:eastAsia="Calibri" w:cs="Times New Roman"/>
          <w:kern w:val="0"/>
          <w:sz w:val="22"/>
          <w:szCs w:val="22"/>
          <w:u w:val="single"/>
          <w:lang w:val="es-MX"/>
          <w14:ligatures w14:val="none"/>
        </w:rPr>
        <w:t xml:space="preserve">Difusión cultural universitaria: </w:t>
      </w:r>
      <w:r>
        <w:rPr>
          <w:rFonts w:ascii="Calibri" w:hAnsi="Calibri" w:eastAsia="Calibri" w:cs="Times New Roman"/>
          <w:b/>
          <w:bCs/>
          <w:kern w:val="0"/>
          <w:sz w:val="22"/>
          <w:szCs w:val="22"/>
          <w:u w:val="single"/>
          <w:lang w:val="es-MX"/>
          <w14:ligatures w14:val="none"/>
        </w:rPr>
        <w:t xml:space="preserve">Cursos de capacitación, asistencia técnica, talleres. </w:t>
      </w:r>
    </w:p>
    <w:p w14:paraId="49E477F9">
      <w:pPr>
        <w:numPr>
          <w:ilvl w:val="0"/>
          <w:numId w:val="3"/>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Representaciones con grupos culturales, artísticos o deportivos.</w:t>
      </w:r>
    </w:p>
    <w:p w14:paraId="5CDB578C">
      <w:pPr>
        <w:spacing w:after="200" w:line="276" w:lineRule="auto"/>
        <w:rPr>
          <w:rFonts w:hint="default" w:ascii="Calibri" w:hAnsi="Calibri" w:eastAsia="Calibri" w:cs="Times New Roman"/>
          <w:kern w:val="0"/>
          <w:sz w:val="22"/>
          <w:szCs w:val="22"/>
          <w:lang w:val="en-US"/>
          <w14:ligatures w14:val="none"/>
        </w:rPr>
      </w:pPr>
      <w:r>
        <w:rPr>
          <w:rFonts w:ascii="Calibri" w:hAnsi="Calibri" w:eastAsia="Calibri" w:cs="Times New Roman"/>
          <w:b/>
          <w:kern w:val="0"/>
          <w:sz w:val="22"/>
          <w:szCs w:val="22"/>
          <w:lang w:val="es-MX"/>
          <w14:ligatures w14:val="none"/>
        </w:rPr>
        <w:t>Acciones de extensión en el desarrollo de los planes de estudio</w:t>
      </w:r>
      <w:r>
        <w:rPr>
          <w:rFonts w:hint="default" w:ascii="Calibri" w:hAnsi="Calibri" w:eastAsia="Calibri" w:cs="Times New Roman"/>
          <w:b/>
          <w:kern w:val="0"/>
          <w:sz w:val="22"/>
          <w:szCs w:val="22"/>
          <w:lang w:val="en-US"/>
          <w14:ligatures w14:val="none"/>
        </w:rPr>
        <w:t>**</w:t>
      </w:r>
    </w:p>
    <w:p w14:paraId="65BA6DF9">
      <w:pPr>
        <w:numPr>
          <w:ilvl w:val="0"/>
          <w:numId w:val="4"/>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Actividades que se planifican en el desarrollo de los cursos y pretenden un acercamiento a la realidad institucional, comunal o con actores sociales claves. </w:t>
      </w:r>
    </w:p>
    <w:p w14:paraId="3C19DAAD">
      <w:pPr>
        <w:numPr>
          <w:ilvl w:val="0"/>
          <w:numId w:val="4"/>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Las prácticas en los cursos teórico-prácticos, en comunidades, organizaciones e instituciones </w:t>
      </w:r>
    </w:p>
    <w:p w14:paraId="46E6E3EE">
      <w:pPr>
        <w:numPr>
          <w:ilvl w:val="0"/>
          <w:numId w:val="4"/>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La práctica profesional supervisada </w:t>
      </w:r>
    </w:p>
    <w:p w14:paraId="22C30D6F">
      <w:pPr>
        <w:numPr>
          <w:ilvl w:val="0"/>
          <w:numId w:val="4"/>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Las giras académicas programadas en conjunto con los proyectos que tienen componente de extensión de la unidad académica y otras actividades académicas que involucran a la sociedad civil, movimientos e instituciones nacionales. </w:t>
      </w:r>
    </w:p>
    <w:p w14:paraId="2FE72B59">
      <w:pPr>
        <w:numPr>
          <w:ilvl w:val="0"/>
          <w:numId w:val="4"/>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Asistencia estudiantil en proyectos y programas de extensión de la unidad académica</w:t>
      </w:r>
    </w:p>
    <w:p w14:paraId="5276CEDF">
      <w:pPr>
        <w:numPr>
          <w:ilvl w:val="0"/>
          <w:numId w:val="4"/>
        </w:numPr>
        <w:spacing w:after="200" w:line="276" w:lineRule="auto"/>
        <w:rPr>
          <w:rFonts w:ascii="Calibri" w:hAnsi="Calibri" w:eastAsia="Calibri" w:cs="Times New Roman"/>
          <w:b/>
          <w:bCs/>
          <w:kern w:val="0"/>
          <w:sz w:val="22"/>
          <w:szCs w:val="22"/>
          <w:u w:val="single"/>
          <w:lang w:val="es-MX"/>
          <w14:ligatures w14:val="none"/>
        </w:rPr>
      </w:pPr>
      <w:r>
        <w:rPr>
          <w:rFonts w:ascii="Calibri" w:hAnsi="Calibri" w:eastAsia="Calibri" w:cs="Times New Roman"/>
          <w:b w:val="0"/>
          <w:bCs w:val="0"/>
          <w:kern w:val="0"/>
          <w:sz w:val="22"/>
          <w:szCs w:val="22"/>
          <w:u w:val="none"/>
          <w:lang w:val="es-MX"/>
          <w14:ligatures w14:val="none"/>
        </w:rPr>
        <w:t xml:space="preserve">Charlas, talleres a comunidades, participación en organizaciones municipales y </w:t>
      </w:r>
      <w:r>
        <w:rPr>
          <w:rFonts w:ascii="Calibri" w:hAnsi="Calibri" w:eastAsia="Calibri" w:cs="Times New Roman"/>
          <w:b/>
          <w:bCs/>
          <w:kern w:val="0"/>
          <w:sz w:val="22"/>
          <w:szCs w:val="22"/>
          <w:u w:val="single"/>
          <w:lang w:val="es-MX"/>
          <w14:ligatures w14:val="none"/>
        </w:rPr>
        <w:t xml:space="preserve">otras </w:t>
      </w:r>
    </w:p>
    <w:p w14:paraId="32EB1D2D">
      <w:pPr>
        <w:numPr>
          <w:ilvl w:val="0"/>
          <w:numId w:val="4"/>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Trabajos finales de graduación, en diferentes modalidades, con propuestas de vinculación y relación con instituciones, poblaciones, sectores sociales y otros </w:t>
      </w:r>
    </w:p>
    <w:p w14:paraId="00CB0ADD">
      <w:pPr>
        <w:numPr>
          <w:ilvl w:val="0"/>
          <w:numId w:val="4"/>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Difusión cultural del quehacer académico mediante diferentes eventos</w:t>
      </w:r>
    </w:p>
    <w:p w14:paraId="086C66A7">
      <w:pPr>
        <w:numPr>
          <w:ilvl w:val="0"/>
          <w:numId w:val="4"/>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Trabajos en investigaciones de campo Enlaza el sílabo de la clase aquí. </w:t>
      </w:r>
    </w:p>
    <w:p w14:paraId="5C3E7376">
      <w:pPr>
        <w:numPr>
          <w:ilvl w:val="0"/>
          <w:numId w:val="0"/>
        </w:numPr>
        <w:spacing w:after="200" w:line="276" w:lineRule="auto"/>
        <w:ind w:left="486" w:leftChars="0"/>
        <w:rPr>
          <w:rFonts w:ascii="Calibri" w:hAnsi="Calibri" w:eastAsia="Calibri" w:cs="Times New Roman"/>
          <w:kern w:val="0"/>
          <w:sz w:val="22"/>
          <w:szCs w:val="22"/>
          <w:lang w:val="es-MX"/>
          <w14:ligatures w14:val="none"/>
        </w:rPr>
      </w:pPr>
    </w:p>
    <w:p w14:paraId="41AAC825">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b/>
          <w:kern w:val="0"/>
          <w:sz w:val="22"/>
          <w:szCs w:val="22"/>
          <w:lang w:val="es-MX"/>
          <w14:ligatures w14:val="none"/>
        </w:rPr>
        <w:t>Objetivos que se pretende lograr con la inclusión de esas acciones de extensión en el proceso</w:t>
      </w:r>
      <w:r>
        <w:rPr>
          <w:rFonts w:ascii="Calibri" w:hAnsi="Calibri" w:eastAsia="Calibri" w:cs="Times New Roman"/>
          <w:kern w:val="0"/>
          <w:sz w:val="22"/>
          <w:szCs w:val="22"/>
          <w:lang w:val="es-MX"/>
          <w14:ligatures w14:val="none"/>
        </w:rPr>
        <w:t xml:space="preserve"> </w:t>
      </w:r>
      <w:r>
        <w:rPr>
          <w:rFonts w:ascii="Calibri" w:hAnsi="Calibri" w:eastAsia="Calibri" w:cs="Times New Roman"/>
          <w:b/>
          <w:kern w:val="0"/>
          <w:sz w:val="22"/>
          <w:szCs w:val="22"/>
          <w:lang w:val="es-MX"/>
          <w14:ligatures w14:val="none"/>
        </w:rPr>
        <w:t>de formación del estudiantado</w:t>
      </w:r>
      <w:r>
        <w:rPr>
          <w:rFonts w:hint="default" w:ascii="Calibri" w:hAnsi="Calibri" w:eastAsia="Calibri" w:cs="Times New Roman"/>
          <w:b/>
          <w:kern w:val="0"/>
          <w:sz w:val="22"/>
          <w:szCs w:val="22"/>
          <w:lang w:val="en-US"/>
          <w14:ligatures w14:val="none"/>
        </w:rPr>
        <w:t>***</w:t>
      </w:r>
      <w:r>
        <w:rPr>
          <w:rFonts w:ascii="Calibri" w:hAnsi="Calibri" w:eastAsia="Calibri" w:cs="Times New Roman"/>
          <w:b/>
          <w:kern w:val="0"/>
          <w:sz w:val="22"/>
          <w:szCs w:val="22"/>
          <w:lang w:val="es-MX"/>
          <w14:ligatures w14:val="none"/>
        </w:rPr>
        <w:t>.</w:t>
      </w:r>
      <w:r>
        <w:rPr>
          <w:rFonts w:ascii="Calibri" w:hAnsi="Calibri" w:eastAsia="Calibri" w:cs="Times New Roman"/>
          <w:b/>
          <w:kern w:val="0"/>
          <w:sz w:val="22"/>
          <w:szCs w:val="22"/>
          <w:vertAlign w:val="subscript"/>
          <w:lang w:val="es-MX"/>
          <w14:ligatures w14:val="none"/>
        </w:rPr>
        <w:t xml:space="preserve"> </w:t>
      </w:r>
    </w:p>
    <w:p w14:paraId="4FCD109D">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kern w:val="0"/>
          <w:sz w:val="22"/>
          <w:szCs w:val="22"/>
          <w:lang w:val="es-MX"/>
          <w14:ligatures w14:val="none"/>
        </w:rPr>
        <w:t>U</w:t>
      </w:r>
      <w:r>
        <w:rPr>
          <w:rFonts w:ascii="Calibri" w:hAnsi="Calibri" w:eastAsia="Calibri" w:cs="Times New Roman"/>
          <w:b w:val="0"/>
          <w:bCs w:val="0"/>
          <w:kern w:val="0"/>
          <w:sz w:val="22"/>
          <w:szCs w:val="22"/>
          <w:u w:val="none"/>
          <w:lang w:val="es-MX"/>
          <w14:ligatures w14:val="none"/>
        </w:rPr>
        <w:t xml:space="preserve">na formación más integral </w:t>
      </w:r>
    </w:p>
    <w:p w14:paraId="09033F0A">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La socialización de saberes </w:t>
      </w:r>
    </w:p>
    <w:p w14:paraId="5C961A9A">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Que el estudiantado tenga una visión más amplia de problemas sociales o formas de resolver situaciones de diversas comunidades. </w:t>
      </w:r>
    </w:p>
    <w:p w14:paraId="05877A17">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Involucrar al estudiante en los procesos sociales atinentes a su especialidad </w:t>
      </w:r>
    </w:p>
    <w:p w14:paraId="3963664C">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Brindar espacios de formación en docencia, investigación y extensión </w:t>
      </w:r>
    </w:p>
    <w:p w14:paraId="35585650">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El desarrollo de destrezas y conciencia social de su deber profesional futuro con la comunidad </w:t>
      </w:r>
    </w:p>
    <w:p w14:paraId="18F419B3">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Conocer el mercado laboral, la realidad profesional </w:t>
      </w:r>
    </w:p>
    <w:p w14:paraId="678AAB50">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Mayor identificación de espacios y proyección social del estudiantado </w:t>
      </w:r>
    </w:p>
    <w:p w14:paraId="4DDAFA3F">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Identificar una serie de estrategias para la construcción de conocimiento y desarrollo de habilidades </w:t>
      </w:r>
    </w:p>
    <w:p w14:paraId="64BF2916">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Vincular al estudiantado en prácticas académicas con espacios socioculturales, productivos y/o comunitarios con necesidades diversas </w:t>
      </w:r>
    </w:p>
    <w:p w14:paraId="149827E8">
      <w:pPr>
        <w:numPr>
          <w:ilvl w:val="0"/>
          <w:numId w:val="5"/>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b w:val="0"/>
          <w:bCs w:val="0"/>
          <w:kern w:val="0"/>
          <w:sz w:val="22"/>
          <w:szCs w:val="22"/>
          <w:u w:val="none"/>
          <w:lang w:val="es-MX"/>
          <w14:ligatures w14:val="none"/>
        </w:rPr>
        <w:t>Una relación social y polític</w:t>
      </w:r>
      <w:r>
        <w:rPr>
          <w:rFonts w:ascii="Calibri" w:hAnsi="Calibri" w:eastAsia="Calibri" w:cs="Times New Roman"/>
          <w:kern w:val="0"/>
          <w:sz w:val="22"/>
          <w:szCs w:val="22"/>
          <w:lang w:val="es-MX"/>
          <w14:ligatures w14:val="none"/>
        </w:rPr>
        <w:t xml:space="preserve">a del arte para su significación en el contexto social Que en la formación del estudiantado se incorpore el conocimiento del contexto comunitario y nacional. </w:t>
      </w:r>
    </w:p>
    <w:p w14:paraId="2C3FACE0">
      <w:pPr>
        <w:numPr>
          <w:ilvl w:val="0"/>
          <w:numId w:val="5"/>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Que el estudiantado asuma un compromiso como gestor de cambio social para la solución de problemas sociales orientados al bienestar común. </w:t>
      </w:r>
    </w:p>
    <w:p w14:paraId="20F5770B">
      <w:pPr>
        <w:numPr>
          <w:ilvl w:val="0"/>
          <w:numId w:val="5"/>
        </w:numPr>
        <w:spacing w:after="200" w:line="276" w:lineRule="auto"/>
        <w:rPr>
          <w:rFonts w:ascii="Calibri" w:hAnsi="Calibri" w:eastAsia="Calibri" w:cs="Times New Roman"/>
          <w:b/>
          <w:bCs/>
          <w:kern w:val="0"/>
          <w:sz w:val="22"/>
          <w:szCs w:val="22"/>
          <w:u w:val="single"/>
          <w:lang w:val="es-MX"/>
          <w14:ligatures w14:val="none"/>
        </w:rPr>
      </w:pPr>
      <w:r>
        <w:rPr>
          <w:rFonts w:ascii="Calibri" w:hAnsi="Calibri" w:eastAsia="Calibri" w:cs="Times New Roman"/>
          <w:kern w:val="0"/>
          <w:sz w:val="22"/>
          <w:szCs w:val="22"/>
          <w:lang w:val="es-MX"/>
          <w14:ligatures w14:val="none"/>
        </w:rPr>
        <w:t>Sensibilizar a los y las estudiantes en los problemas comunales</w:t>
      </w:r>
    </w:p>
    <w:p w14:paraId="6ED4686E">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Desarrollar capacidades para el desarrollo de talleres </w:t>
      </w:r>
    </w:p>
    <w:p w14:paraId="65B744C3">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Acercar la unidad académica a la comunidad </w:t>
      </w:r>
    </w:p>
    <w:p w14:paraId="42D5CFF8">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La vinculación del estudiantado con el ámbito laboral </w:t>
      </w:r>
    </w:p>
    <w:p w14:paraId="1F9842D9">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Mejorar las condiciones de vida de personas en riesgo social </w:t>
      </w:r>
    </w:p>
    <w:p w14:paraId="2F494BEF">
      <w:pPr>
        <w:numPr>
          <w:ilvl w:val="0"/>
          <w:numId w:val="5"/>
        </w:numPr>
        <w:spacing w:after="200" w:line="276" w:lineRule="auto"/>
        <w:rPr>
          <w:rFonts w:ascii="Calibri" w:hAnsi="Calibri" w:eastAsia="Calibri" w:cs="Times New Roman"/>
          <w:b w:val="0"/>
          <w:bCs w:val="0"/>
          <w:kern w:val="0"/>
          <w:sz w:val="22"/>
          <w:szCs w:val="22"/>
          <w:u w:val="none"/>
          <w:lang w:val="es-MX"/>
          <w14:ligatures w14:val="none"/>
        </w:rPr>
      </w:pPr>
      <w:r>
        <w:rPr>
          <w:rFonts w:ascii="Calibri" w:hAnsi="Calibri" w:eastAsia="Calibri" w:cs="Times New Roman"/>
          <w:b w:val="0"/>
          <w:bCs w:val="0"/>
          <w:kern w:val="0"/>
          <w:sz w:val="22"/>
          <w:szCs w:val="22"/>
          <w:u w:val="none"/>
          <w:lang w:val="es-MX"/>
          <w14:ligatures w14:val="none"/>
        </w:rPr>
        <w:t xml:space="preserve">Concienciar al estudiantado respecto a diversas problemáticas sociales que enfrentan las personas jóvenes excluidas del sistema educativo. </w:t>
      </w:r>
    </w:p>
    <w:p w14:paraId="4CAB4A0A">
      <w:pPr>
        <w:numPr>
          <w:ilvl w:val="0"/>
          <w:numId w:val="5"/>
        </w:numPr>
        <w:spacing w:after="200" w:line="276" w:lineRule="auto"/>
        <w:rPr>
          <w:rFonts w:ascii="Calibri" w:hAnsi="Calibri" w:eastAsia="Calibri" w:cs="Times New Roman"/>
          <w:b/>
          <w:bCs/>
          <w:kern w:val="0"/>
          <w:sz w:val="22"/>
          <w:szCs w:val="22"/>
          <w:u w:val="single"/>
          <w:lang w:val="es-MX"/>
          <w14:ligatures w14:val="none"/>
        </w:rPr>
      </w:pPr>
      <w:r>
        <w:rPr>
          <w:rFonts w:ascii="Calibri" w:hAnsi="Calibri" w:eastAsia="Calibri" w:cs="Times New Roman"/>
          <w:b w:val="0"/>
          <w:bCs w:val="0"/>
          <w:kern w:val="0"/>
          <w:sz w:val="22"/>
          <w:szCs w:val="22"/>
          <w:u w:val="none"/>
          <w:lang w:val="es-MX"/>
          <w14:ligatures w14:val="none"/>
        </w:rPr>
        <w:t xml:space="preserve">Cumplir con la visión de la unidad académica </w:t>
      </w:r>
    </w:p>
    <w:p w14:paraId="6673D682">
      <w:pPr>
        <w:numPr>
          <w:ilvl w:val="0"/>
          <w:numId w:val="5"/>
        </w:numPr>
        <w:spacing w:after="200" w:line="276" w:lineRule="auto"/>
        <w:rPr>
          <w:rFonts w:ascii="Calibri" w:hAnsi="Calibri" w:eastAsia="Calibri" w:cs="Times New Roman"/>
          <w:b/>
          <w:bCs/>
          <w:kern w:val="0"/>
          <w:sz w:val="22"/>
          <w:szCs w:val="22"/>
          <w:u w:val="single"/>
          <w:lang w:val="es-MX"/>
          <w14:ligatures w14:val="none"/>
        </w:rPr>
      </w:pPr>
      <w:r>
        <w:rPr>
          <w:rFonts w:ascii="Calibri" w:hAnsi="Calibri" w:eastAsia="Calibri" w:cs="Times New Roman"/>
          <w:b w:val="0"/>
          <w:bCs w:val="0"/>
          <w:kern w:val="0"/>
          <w:sz w:val="22"/>
          <w:szCs w:val="22"/>
          <w:u w:val="none"/>
          <w:lang w:val="es-MX"/>
          <w14:ligatures w14:val="none"/>
        </w:rPr>
        <w:t>Que los y las estudiantes actúen en espacios reales con situaciones reales y apliquen lo que aprenden en el salón de clase.</w:t>
      </w:r>
      <w:r>
        <w:rPr>
          <w:rFonts w:ascii="Calibri" w:hAnsi="Calibri" w:eastAsia="Calibri" w:cs="Times New Roman"/>
          <w:b/>
          <w:bCs/>
          <w:kern w:val="0"/>
          <w:sz w:val="22"/>
          <w:szCs w:val="22"/>
          <w:u w:val="single"/>
          <w:lang w:val="es-MX"/>
          <w14:ligatures w14:val="none"/>
        </w:rPr>
        <w:t xml:space="preserve"> </w:t>
      </w:r>
    </w:p>
    <w:p w14:paraId="04F9147E">
      <w:pPr>
        <w:numPr>
          <w:ilvl w:val="0"/>
          <w:numId w:val="5"/>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Incorporación con la sociedad y el entorno de trabajo en que se van a desempeñar. </w:t>
      </w:r>
    </w:p>
    <w:p w14:paraId="08180EF8">
      <w:p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b/>
          <w:kern w:val="0"/>
          <w:sz w:val="22"/>
          <w:szCs w:val="22"/>
          <w:lang w:val="es-MX"/>
          <w14:ligatures w14:val="none"/>
        </w:rPr>
        <w:t>Sobre las horas asignadas a las acciones de extensión:</w:t>
      </w:r>
    </w:p>
    <w:p w14:paraId="1E02F7D8">
      <w:pPr>
        <w:numPr>
          <w:ilvl w:val="0"/>
          <w:numId w:val="6"/>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Ninguna hora</w:t>
      </w:r>
    </w:p>
    <w:p w14:paraId="72EAD256">
      <w:pPr>
        <w:numPr>
          <w:ilvl w:val="0"/>
          <w:numId w:val="6"/>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 xml:space="preserve">Entre 1 y 55 horas </w:t>
      </w:r>
    </w:p>
    <w:p w14:paraId="35942847">
      <w:pPr>
        <w:numPr>
          <w:ilvl w:val="0"/>
          <w:numId w:val="6"/>
        </w:numPr>
        <w:spacing w:after="200" w:line="276" w:lineRule="auto"/>
        <w:rPr>
          <w:rFonts w:ascii="Calibri" w:hAnsi="Calibri" w:eastAsia="Calibri" w:cs="Times New Roman"/>
          <w:kern w:val="0"/>
          <w:sz w:val="22"/>
          <w:szCs w:val="22"/>
          <w:lang w:val="es-MX"/>
          <w14:ligatures w14:val="none"/>
        </w:rPr>
      </w:pPr>
      <w:r>
        <w:rPr>
          <w:rFonts w:ascii="Calibri" w:hAnsi="Calibri" w:eastAsia="Calibri" w:cs="Times New Roman"/>
          <w:kern w:val="0"/>
          <w:sz w:val="22"/>
          <w:szCs w:val="22"/>
          <w:lang w:val="es-MX"/>
          <w14:ligatures w14:val="none"/>
        </w:rPr>
        <w:t>Más de 55 horas</w:t>
      </w:r>
    </w:p>
    <w:p w14:paraId="0C147F44">
      <w:pPr>
        <w:spacing w:after="200" w:line="276" w:lineRule="auto"/>
        <w:rPr>
          <w:rFonts w:ascii="Calibri" w:hAnsi="Calibri" w:eastAsia="Calibri" w:cs="Times New Roman"/>
          <w:kern w:val="0"/>
          <w:sz w:val="22"/>
          <w:szCs w:val="22"/>
          <w:lang w:val="es-ES"/>
          <w14:ligatures w14:val="none"/>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50283"/>
    <w:multiLevelType w:val="multilevel"/>
    <w:tmpl w:val="08450283"/>
    <w:lvl w:ilvl="0" w:tentative="0">
      <w:start w:val="1"/>
      <w:numFmt w:val="bullet"/>
      <w:lvlText w:val=""/>
      <w:lvlJc w:val="left"/>
      <w:pPr>
        <w:ind w:left="846" w:hanging="360"/>
      </w:pPr>
      <w:rPr>
        <w:rFonts w:hint="default" w:ascii="Symbol" w:hAnsi="Symbol"/>
      </w:rPr>
    </w:lvl>
    <w:lvl w:ilvl="1" w:tentative="0">
      <w:start w:val="1"/>
      <w:numFmt w:val="bullet"/>
      <w:lvlText w:val="o"/>
      <w:lvlJc w:val="left"/>
      <w:pPr>
        <w:ind w:left="1566" w:hanging="360"/>
      </w:pPr>
      <w:rPr>
        <w:rFonts w:hint="default" w:ascii="Courier New" w:hAnsi="Courier New" w:cs="Courier New"/>
      </w:rPr>
    </w:lvl>
    <w:lvl w:ilvl="2" w:tentative="0">
      <w:start w:val="1"/>
      <w:numFmt w:val="bullet"/>
      <w:lvlText w:val=""/>
      <w:lvlJc w:val="left"/>
      <w:pPr>
        <w:ind w:left="2286" w:hanging="360"/>
      </w:pPr>
      <w:rPr>
        <w:rFonts w:hint="default" w:ascii="Wingdings" w:hAnsi="Wingdings"/>
      </w:rPr>
    </w:lvl>
    <w:lvl w:ilvl="3" w:tentative="0">
      <w:start w:val="1"/>
      <w:numFmt w:val="bullet"/>
      <w:lvlText w:val=""/>
      <w:lvlJc w:val="left"/>
      <w:pPr>
        <w:ind w:left="3006" w:hanging="360"/>
      </w:pPr>
      <w:rPr>
        <w:rFonts w:hint="default" w:ascii="Symbol" w:hAnsi="Symbol"/>
      </w:rPr>
    </w:lvl>
    <w:lvl w:ilvl="4" w:tentative="0">
      <w:start w:val="1"/>
      <w:numFmt w:val="bullet"/>
      <w:lvlText w:val="o"/>
      <w:lvlJc w:val="left"/>
      <w:pPr>
        <w:ind w:left="3726" w:hanging="360"/>
      </w:pPr>
      <w:rPr>
        <w:rFonts w:hint="default" w:ascii="Courier New" w:hAnsi="Courier New" w:cs="Courier New"/>
      </w:rPr>
    </w:lvl>
    <w:lvl w:ilvl="5" w:tentative="0">
      <w:start w:val="1"/>
      <w:numFmt w:val="bullet"/>
      <w:lvlText w:val=""/>
      <w:lvlJc w:val="left"/>
      <w:pPr>
        <w:ind w:left="4446" w:hanging="360"/>
      </w:pPr>
      <w:rPr>
        <w:rFonts w:hint="default" w:ascii="Wingdings" w:hAnsi="Wingdings"/>
      </w:rPr>
    </w:lvl>
    <w:lvl w:ilvl="6" w:tentative="0">
      <w:start w:val="1"/>
      <w:numFmt w:val="bullet"/>
      <w:lvlText w:val=""/>
      <w:lvlJc w:val="left"/>
      <w:pPr>
        <w:ind w:left="5166" w:hanging="360"/>
      </w:pPr>
      <w:rPr>
        <w:rFonts w:hint="default" w:ascii="Symbol" w:hAnsi="Symbol"/>
      </w:rPr>
    </w:lvl>
    <w:lvl w:ilvl="7" w:tentative="0">
      <w:start w:val="1"/>
      <w:numFmt w:val="bullet"/>
      <w:lvlText w:val="o"/>
      <w:lvlJc w:val="left"/>
      <w:pPr>
        <w:ind w:left="5886" w:hanging="360"/>
      </w:pPr>
      <w:rPr>
        <w:rFonts w:hint="default" w:ascii="Courier New" w:hAnsi="Courier New" w:cs="Courier New"/>
      </w:rPr>
    </w:lvl>
    <w:lvl w:ilvl="8" w:tentative="0">
      <w:start w:val="1"/>
      <w:numFmt w:val="bullet"/>
      <w:lvlText w:val=""/>
      <w:lvlJc w:val="left"/>
      <w:pPr>
        <w:ind w:left="6606" w:hanging="360"/>
      </w:pPr>
      <w:rPr>
        <w:rFonts w:hint="default" w:ascii="Wingdings" w:hAnsi="Wingdings"/>
      </w:rPr>
    </w:lvl>
  </w:abstractNum>
  <w:abstractNum w:abstractNumId="1">
    <w:nsid w:val="13E5689E"/>
    <w:multiLevelType w:val="multilevel"/>
    <w:tmpl w:val="13E5689E"/>
    <w:lvl w:ilvl="0" w:tentative="0">
      <w:start w:val="1"/>
      <w:numFmt w:val="bullet"/>
      <w:lvlText w:val=""/>
      <w:lvlJc w:val="left"/>
      <w:pPr>
        <w:ind w:left="1199" w:hanging="360"/>
      </w:pPr>
      <w:rPr>
        <w:rFonts w:hint="default" w:ascii="Symbol" w:hAnsi="Symbol"/>
      </w:rPr>
    </w:lvl>
    <w:lvl w:ilvl="1" w:tentative="0">
      <w:start w:val="1"/>
      <w:numFmt w:val="bullet"/>
      <w:lvlText w:val="o"/>
      <w:lvlJc w:val="left"/>
      <w:pPr>
        <w:ind w:left="1919" w:hanging="360"/>
      </w:pPr>
      <w:rPr>
        <w:rFonts w:hint="default" w:ascii="Courier New" w:hAnsi="Courier New" w:cs="Courier New"/>
      </w:rPr>
    </w:lvl>
    <w:lvl w:ilvl="2" w:tentative="0">
      <w:start w:val="1"/>
      <w:numFmt w:val="bullet"/>
      <w:lvlText w:val=""/>
      <w:lvlJc w:val="left"/>
      <w:pPr>
        <w:ind w:left="2639" w:hanging="360"/>
      </w:pPr>
      <w:rPr>
        <w:rFonts w:hint="default" w:ascii="Wingdings" w:hAnsi="Wingdings"/>
      </w:rPr>
    </w:lvl>
    <w:lvl w:ilvl="3" w:tentative="0">
      <w:start w:val="1"/>
      <w:numFmt w:val="bullet"/>
      <w:lvlText w:val=""/>
      <w:lvlJc w:val="left"/>
      <w:pPr>
        <w:ind w:left="3359" w:hanging="360"/>
      </w:pPr>
      <w:rPr>
        <w:rFonts w:hint="default" w:ascii="Symbol" w:hAnsi="Symbol"/>
      </w:rPr>
    </w:lvl>
    <w:lvl w:ilvl="4" w:tentative="0">
      <w:start w:val="1"/>
      <w:numFmt w:val="bullet"/>
      <w:lvlText w:val="o"/>
      <w:lvlJc w:val="left"/>
      <w:pPr>
        <w:ind w:left="4079" w:hanging="360"/>
      </w:pPr>
      <w:rPr>
        <w:rFonts w:hint="default" w:ascii="Courier New" w:hAnsi="Courier New" w:cs="Courier New"/>
      </w:rPr>
    </w:lvl>
    <w:lvl w:ilvl="5" w:tentative="0">
      <w:start w:val="1"/>
      <w:numFmt w:val="bullet"/>
      <w:lvlText w:val=""/>
      <w:lvlJc w:val="left"/>
      <w:pPr>
        <w:ind w:left="4799" w:hanging="360"/>
      </w:pPr>
      <w:rPr>
        <w:rFonts w:hint="default" w:ascii="Wingdings" w:hAnsi="Wingdings"/>
      </w:rPr>
    </w:lvl>
    <w:lvl w:ilvl="6" w:tentative="0">
      <w:start w:val="1"/>
      <w:numFmt w:val="bullet"/>
      <w:lvlText w:val=""/>
      <w:lvlJc w:val="left"/>
      <w:pPr>
        <w:ind w:left="5519" w:hanging="360"/>
      </w:pPr>
      <w:rPr>
        <w:rFonts w:hint="default" w:ascii="Symbol" w:hAnsi="Symbol"/>
      </w:rPr>
    </w:lvl>
    <w:lvl w:ilvl="7" w:tentative="0">
      <w:start w:val="1"/>
      <w:numFmt w:val="bullet"/>
      <w:lvlText w:val="o"/>
      <w:lvlJc w:val="left"/>
      <w:pPr>
        <w:ind w:left="6239" w:hanging="360"/>
      </w:pPr>
      <w:rPr>
        <w:rFonts w:hint="default" w:ascii="Courier New" w:hAnsi="Courier New" w:cs="Courier New"/>
      </w:rPr>
    </w:lvl>
    <w:lvl w:ilvl="8" w:tentative="0">
      <w:start w:val="1"/>
      <w:numFmt w:val="bullet"/>
      <w:lvlText w:val=""/>
      <w:lvlJc w:val="left"/>
      <w:pPr>
        <w:ind w:left="6959" w:hanging="360"/>
      </w:pPr>
      <w:rPr>
        <w:rFonts w:hint="default" w:ascii="Wingdings" w:hAnsi="Wingdings"/>
      </w:rPr>
    </w:lvl>
  </w:abstractNum>
  <w:abstractNum w:abstractNumId="2">
    <w:nsid w:val="16C65C3B"/>
    <w:multiLevelType w:val="multilevel"/>
    <w:tmpl w:val="16C6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0854467"/>
    <w:multiLevelType w:val="multilevel"/>
    <w:tmpl w:val="50854467"/>
    <w:lvl w:ilvl="0" w:tentative="0">
      <w:start w:val="1"/>
      <w:numFmt w:val="bullet"/>
      <w:lvlText w:val=""/>
      <w:lvlJc w:val="left"/>
      <w:pPr>
        <w:ind w:left="846" w:hanging="360"/>
      </w:pPr>
      <w:rPr>
        <w:rFonts w:hint="default" w:ascii="Symbol" w:hAnsi="Symbol"/>
      </w:rPr>
    </w:lvl>
    <w:lvl w:ilvl="1" w:tentative="0">
      <w:start w:val="1"/>
      <w:numFmt w:val="bullet"/>
      <w:lvlText w:val="o"/>
      <w:lvlJc w:val="left"/>
      <w:pPr>
        <w:ind w:left="1566" w:hanging="360"/>
      </w:pPr>
      <w:rPr>
        <w:rFonts w:hint="default" w:ascii="Courier New" w:hAnsi="Courier New" w:cs="Courier New"/>
      </w:rPr>
    </w:lvl>
    <w:lvl w:ilvl="2" w:tentative="0">
      <w:start w:val="1"/>
      <w:numFmt w:val="bullet"/>
      <w:lvlText w:val=""/>
      <w:lvlJc w:val="left"/>
      <w:pPr>
        <w:ind w:left="2286" w:hanging="360"/>
      </w:pPr>
      <w:rPr>
        <w:rFonts w:hint="default" w:ascii="Wingdings" w:hAnsi="Wingdings"/>
      </w:rPr>
    </w:lvl>
    <w:lvl w:ilvl="3" w:tentative="0">
      <w:start w:val="1"/>
      <w:numFmt w:val="bullet"/>
      <w:lvlText w:val=""/>
      <w:lvlJc w:val="left"/>
      <w:pPr>
        <w:ind w:left="3006" w:hanging="360"/>
      </w:pPr>
      <w:rPr>
        <w:rFonts w:hint="default" w:ascii="Symbol" w:hAnsi="Symbol"/>
      </w:rPr>
    </w:lvl>
    <w:lvl w:ilvl="4" w:tentative="0">
      <w:start w:val="1"/>
      <w:numFmt w:val="bullet"/>
      <w:lvlText w:val="o"/>
      <w:lvlJc w:val="left"/>
      <w:pPr>
        <w:ind w:left="3726" w:hanging="360"/>
      </w:pPr>
      <w:rPr>
        <w:rFonts w:hint="default" w:ascii="Courier New" w:hAnsi="Courier New" w:cs="Courier New"/>
      </w:rPr>
    </w:lvl>
    <w:lvl w:ilvl="5" w:tentative="0">
      <w:start w:val="1"/>
      <w:numFmt w:val="bullet"/>
      <w:lvlText w:val=""/>
      <w:lvlJc w:val="left"/>
      <w:pPr>
        <w:ind w:left="4446" w:hanging="360"/>
      </w:pPr>
      <w:rPr>
        <w:rFonts w:hint="default" w:ascii="Wingdings" w:hAnsi="Wingdings"/>
      </w:rPr>
    </w:lvl>
    <w:lvl w:ilvl="6" w:tentative="0">
      <w:start w:val="1"/>
      <w:numFmt w:val="bullet"/>
      <w:lvlText w:val=""/>
      <w:lvlJc w:val="left"/>
      <w:pPr>
        <w:ind w:left="5166" w:hanging="360"/>
      </w:pPr>
      <w:rPr>
        <w:rFonts w:hint="default" w:ascii="Symbol" w:hAnsi="Symbol"/>
      </w:rPr>
    </w:lvl>
    <w:lvl w:ilvl="7" w:tentative="0">
      <w:start w:val="1"/>
      <w:numFmt w:val="bullet"/>
      <w:lvlText w:val="o"/>
      <w:lvlJc w:val="left"/>
      <w:pPr>
        <w:ind w:left="5886" w:hanging="360"/>
      </w:pPr>
      <w:rPr>
        <w:rFonts w:hint="default" w:ascii="Courier New" w:hAnsi="Courier New" w:cs="Courier New"/>
      </w:rPr>
    </w:lvl>
    <w:lvl w:ilvl="8" w:tentative="0">
      <w:start w:val="1"/>
      <w:numFmt w:val="bullet"/>
      <w:lvlText w:val=""/>
      <w:lvlJc w:val="left"/>
      <w:pPr>
        <w:ind w:left="6606" w:hanging="360"/>
      </w:pPr>
      <w:rPr>
        <w:rFonts w:hint="default" w:ascii="Wingdings" w:hAnsi="Wingdings"/>
      </w:rPr>
    </w:lvl>
  </w:abstractNum>
  <w:abstractNum w:abstractNumId="4">
    <w:nsid w:val="5A913672"/>
    <w:multiLevelType w:val="multilevel"/>
    <w:tmpl w:val="5A91367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3DB22E2"/>
    <w:multiLevelType w:val="multilevel"/>
    <w:tmpl w:val="63DB22E2"/>
    <w:lvl w:ilvl="0" w:tentative="0">
      <w:start w:val="1"/>
      <w:numFmt w:val="bullet"/>
      <w:lvlText w:val=""/>
      <w:lvlJc w:val="left"/>
      <w:pPr>
        <w:ind w:left="846" w:hanging="360"/>
      </w:pPr>
      <w:rPr>
        <w:rFonts w:hint="default" w:ascii="Symbol" w:hAnsi="Symbol"/>
      </w:rPr>
    </w:lvl>
    <w:lvl w:ilvl="1" w:tentative="0">
      <w:start w:val="1"/>
      <w:numFmt w:val="bullet"/>
      <w:lvlText w:val="o"/>
      <w:lvlJc w:val="left"/>
      <w:pPr>
        <w:ind w:left="1566" w:hanging="360"/>
      </w:pPr>
      <w:rPr>
        <w:rFonts w:hint="default" w:ascii="Courier New" w:hAnsi="Courier New" w:cs="Courier New"/>
      </w:rPr>
    </w:lvl>
    <w:lvl w:ilvl="2" w:tentative="0">
      <w:start w:val="1"/>
      <w:numFmt w:val="bullet"/>
      <w:lvlText w:val=""/>
      <w:lvlJc w:val="left"/>
      <w:pPr>
        <w:ind w:left="2286" w:hanging="360"/>
      </w:pPr>
      <w:rPr>
        <w:rFonts w:hint="default" w:ascii="Wingdings" w:hAnsi="Wingdings"/>
      </w:rPr>
    </w:lvl>
    <w:lvl w:ilvl="3" w:tentative="0">
      <w:start w:val="1"/>
      <w:numFmt w:val="bullet"/>
      <w:lvlText w:val=""/>
      <w:lvlJc w:val="left"/>
      <w:pPr>
        <w:ind w:left="3006" w:hanging="360"/>
      </w:pPr>
      <w:rPr>
        <w:rFonts w:hint="default" w:ascii="Symbol" w:hAnsi="Symbol"/>
      </w:rPr>
    </w:lvl>
    <w:lvl w:ilvl="4" w:tentative="0">
      <w:start w:val="1"/>
      <w:numFmt w:val="bullet"/>
      <w:lvlText w:val="o"/>
      <w:lvlJc w:val="left"/>
      <w:pPr>
        <w:ind w:left="3726" w:hanging="360"/>
      </w:pPr>
      <w:rPr>
        <w:rFonts w:hint="default" w:ascii="Courier New" w:hAnsi="Courier New" w:cs="Courier New"/>
      </w:rPr>
    </w:lvl>
    <w:lvl w:ilvl="5" w:tentative="0">
      <w:start w:val="1"/>
      <w:numFmt w:val="bullet"/>
      <w:lvlText w:val=""/>
      <w:lvlJc w:val="left"/>
      <w:pPr>
        <w:ind w:left="4446" w:hanging="360"/>
      </w:pPr>
      <w:rPr>
        <w:rFonts w:hint="default" w:ascii="Wingdings" w:hAnsi="Wingdings"/>
      </w:rPr>
    </w:lvl>
    <w:lvl w:ilvl="6" w:tentative="0">
      <w:start w:val="1"/>
      <w:numFmt w:val="bullet"/>
      <w:lvlText w:val=""/>
      <w:lvlJc w:val="left"/>
      <w:pPr>
        <w:ind w:left="5166" w:hanging="360"/>
      </w:pPr>
      <w:rPr>
        <w:rFonts w:hint="default" w:ascii="Symbol" w:hAnsi="Symbol"/>
      </w:rPr>
    </w:lvl>
    <w:lvl w:ilvl="7" w:tentative="0">
      <w:start w:val="1"/>
      <w:numFmt w:val="bullet"/>
      <w:lvlText w:val="o"/>
      <w:lvlJc w:val="left"/>
      <w:pPr>
        <w:ind w:left="5886" w:hanging="360"/>
      </w:pPr>
      <w:rPr>
        <w:rFonts w:hint="default" w:ascii="Courier New" w:hAnsi="Courier New" w:cs="Courier New"/>
      </w:rPr>
    </w:lvl>
    <w:lvl w:ilvl="8" w:tentative="0">
      <w:start w:val="1"/>
      <w:numFmt w:val="bullet"/>
      <w:lvlText w:val=""/>
      <w:lvlJc w:val="left"/>
      <w:pPr>
        <w:ind w:left="6606" w:hanging="360"/>
      </w:pPr>
      <w:rPr>
        <w:rFonts w:hint="default" w:ascii="Wingdings" w:hAnsi="Wingdings"/>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1E"/>
    <w:rsid w:val="00050E2F"/>
    <w:rsid w:val="0009691E"/>
    <w:rsid w:val="000E1853"/>
    <w:rsid w:val="00177749"/>
    <w:rsid w:val="001C5BA5"/>
    <w:rsid w:val="00396C18"/>
    <w:rsid w:val="00396E1B"/>
    <w:rsid w:val="0067464D"/>
    <w:rsid w:val="006D6A5F"/>
    <w:rsid w:val="00702A23"/>
    <w:rsid w:val="00871F66"/>
    <w:rsid w:val="00B26DC1"/>
    <w:rsid w:val="00C10055"/>
    <w:rsid w:val="00E81503"/>
    <w:rsid w:val="00F73157"/>
    <w:rsid w:val="0D587D09"/>
    <w:rsid w:val="0E3A6663"/>
    <w:rsid w:val="1DA41F6E"/>
    <w:rsid w:val="1F892506"/>
    <w:rsid w:val="2BC26444"/>
    <w:rsid w:val="31582E21"/>
    <w:rsid w:val="5CBF42F3"/>
    <w:rsid w:val="63FE0F3C"/>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s-H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59"/>
    <w:pPr>
      <w:spacing w:after="0" w:line="240" w:lineRule="auto"/>
    </w:pPr>
    <w:rPr>
      <w:rFonts w:ascii="Calibri" w:hAnsi="Calibri" w:eastAsia="Calibri" w:cs="Times New Roman"/>
      <w:kern w:val="0"/>
      <w:sz w:val="22"/>
      <w:szCs w:val="22"/>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19">
    <w:name w:val="Título 4 Car"/>
    <w:basedOn w:val="11"/>
    <w:link w:val="5"/>
    <w:semiHidden/>
    <w:qFormat/>
    <w:uiPriority w:val="9"/>
    <w:rPr>
      <w:rFonts w:eastAsiaTheme="majorEastAsia" w:cstheme="majorBidi"/>
      <w:i/>
      <w:iCs/>
      <w:color w:val="104862" w:themeColor="accent1" w:themeShade="BF"/>
    </w:rPr>
  </w:style>
  <w:style w:type="character" w:customStyle="1" w:styleId="20">
    <w:name w:val="Título 5 Car"/>
    <w:basedOn w:val="11"/>
    <w:link w:val="6"/>
    <w:semiHidden/>
    <w:qFormat/>
    <w:uiPriority w:val="9"/>
    <w:rPr>
      <w:rFonts w:eastAsiaTheme="majorEastAsia" w:cstheme="majorBidi"/>
      <w:color w:val="104862" w:themeColor="accent1" w:themeShade="BF"/>
    </w:rPr>
  </w:style>
  <w:style w:type="character" w:customStyle="1" w:styleId="21">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ítulo C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 C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Cita destacada C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1151</Words>
  <Characters>6336</Characters>
  <Lines>52</Lines>
  <Paragraphs>14</Paragraphs>
  <TotalTime>361</TotalTime>
  <ScaleCrop>false</ScaleCrop>
  <LinksUpToDate>false</LinksUpToDate>
  <CharactersWithSpaces>7473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2025-01-16T09:45:00Z</dcterms:created>
  <dc:creator>Mirian Avelares</dc:creator>
  <cp:lastModifiedBy>fundaupn La Esperanza</cp:lastModifiedBy>
  <dcterms:modified xsi:type="dcterms:W3CDTF">2025-08-14T01:24:55Z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ACB8195454CA4449989824F5855030E8_12</vt:lpwstr>
  </property>
</Properties>
</file>